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DDBA3" w14:textId="679A63B3" w:rsidR="008757A1" w:rsidRPr="007B2910" w:rsidRDefault="008757A1" w:rsidP="008757A1">
      <w:pPr>
        <w:pStyle w:val="Header"/>
        <w:keepLines/>
        <w:tabs>
          <w:tab w:val="left" w:pos="5956"/>
          <w:tab w:val="right" w:pos="10440"/>
          <w:tab w:val="right" w:pos="13323"/>
        </w:tabs>
        <w:rPr>
          <w:rFonts w:cs="Arial"/>
          <w:sz w:val="24"/>
          <w:szCs w:val="24"/>
        </w:rPr>
      </w:pPr>
      <w:bookmarkStart w:id="0" w:name="_Hlk514061252"/>
      <w:r w:rsidRPr="003F6DD6">
        <w:rPr>
          <w:rFonts w:eastAsia="SimSun" w:cs="Arial"/>
          <w:sz w:val="24"/>
          <w:szCs w:val="24"/>
          <w:lang w:eastAsia="zh-CN"/>
        </w:rPr>
        <w:t>3GPP TSG-RAN WG4 Meeting #11</w:t>
      </w:r>
      <w:r>
        <w:rPr>
          <w:rFonts w:cs="Arial"/>
          <w:sz w:val="24"/>
          <w:szCs w:val="24"/>
        </w:rPr>
        <w:t>6</w:t>
      </w:r>
      <w:r w:rsidRPr="003F6DD6">
        <w:rPr>
          <w:rFonts w:eastAsia="SimSun" w:cs="Arial"/>
          <w:sz w:val="24"/>
          <w:szCs w:val="24"/>
          <w:lang w:eastAsia="zh-CN"/>
        </w:rPr>
        <w:tab/>
      </w:r>
      <w:r w:rsidRPr="003F6DD6">
        <w:rPr>
          <w:rFonts w:eastAsia="SimSun" w:cs="Arial"/>
          <w:sz w:val="24"/>
          <w:szCs w:val="24"/>
          <w:lang w:eastAsia="zh-CN"/>
        </w:rPr>
        <w:tab/>
      </w:r>
      <w:r w:rsidR="00E017B9" w:rsidRPr="00E017B9">
        <w:rPr>
          <w:rFonts w:eastAsia="SimSun" w:cs="Arial"/>
          <w:sz w:val="24"/>
          <w:szCs w:val="24"/>
          <w:lang w:eastAsia="zh-CN"/>
        </w:rPr>
        <w:t>R4-2511567</w:t>
      </w:r>
    </w:p>
    <w:p w14:paraId="5D7FE5F0" w14:textId="40F421A0" w:rsidR="008757A1" w:rsidRDefault="008757A1" w:rsidP="008757A1">
      <w:pPr>
        <w:pStyle w:val="Header"/>
        <w:keepLines/>
        <w:tabs>
          <w:tab w:val="left" w:pos="5956"/>
          <w:tab w:val="right" w:pos="10440"/>
          <w:tab w:val="right" w:pos="13323"/>
        </w:tabs>
        <w:rPr>
          <w:rFonts w:eastAsia="SimSun" w:cs="Arial"/>
          <w:sz w:val="24"/>
          <w:szCs w:val="24"/>
          <w:lang w:eastAsia="zh-CN"/>
        </w:rPr>
      </w:pPr>
      <w:r>
        <w:rPr>
          <w:rFonts w:eastAsia="SimSun" w:cs="Arial"/>
          <w:sz w:val="24"/>
          <w:szCs w:val="24"/>
          <w:lang w:eastAsia="zh-CN"/>
        </w:rPr>
        <w:t>Bangalore, India 25</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Pr>
          <w:rFonts w:eastAsia="SimSun" w:cs="Arial"/>
          <w:sz w:val="24"/>
          <w:szCs w:val="24"/>
          <w:lang w:eastAsia="zh-CN"/>
        </w:rPr>
        <w:t xml:space="preserve"> August</w:t>
      </w:r>
      <w:r w:rsidRPr="0052514D">
        <w:rPr>
          <w:rFonts w:eastAsia="SimSun" w:cs="Arial"/>
          <w:sz w:val="24"/>
          <w:szCs w:val="24"/>
          <w:lang w:eastAsia="zh-CN"/>
        </w:rPr>
        <w:t>, 202</w:t>
      </w:r>
      <w:r>
        <w:rPr>
          <w:rFonts w:eastAsia="SimSun" w:cs="Arial"/>
          <w:sz w:val="24"/>
          <w:szCs w:val="24"/>
          <w:lang w:eastAsia="zh-CN"/>
        </w:rPr>
        <w:t>5</w:t>
      </w:r>
    </w:p>
    <w:p w14:paraId="0EA50D58" w14:textId="00E69EA4" w:rsidR="008757A1" w:rsidRPr="00CF6EC9" w:rsidRDefault="008757A1" w:rsidP="008757A1">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640F27">
        <w:rPr>
          <w:rFonts w:ascii="Arial" w:hAnsi="Arial" w:cs="Arial"/>
          <w:bCs/>
          <w:noProof/>
          <w:sz w:val="24"/>
          <w:szCs w:val="24"/>
          <w:lang w:val="en-US" w:eastAsia="en-US"/>
        </w:rPr>
        <w:t>7.14.3.2</w:t>
      </w:r>
    </w:p>
    <w:p w14:paraId="6CFDA4AF" w14:textId="77777777" w:rsidR="008757A1" w:rsidRPr="00CF6EC9" w:rsidRDefault="008757A1" w:rsidP="008757A1">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59A3C4DC" w14:textId="77777777" w:rsidR="008757A1" w:rsidRPr="00CF6EC9" w:rsidRDefault="008757A1" w:rsidP="008757A1">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8D61EC">
        <w:rPr>
          <w:rFonts w:ascii="Arial" w:hAnsi="Arial" w:cs="Arial"/>
          <w:bCs/>
          <w:noProof/>
          <w:sz w:val="24"/>
          <w:szCs w:val="24"/>
          <w:lang w:val="en-US" w:eastAsia="en-US"/>
        </w:rPr>
        <w:t>Enhancement on FR2 CSSF</w:t>
      </w:r>
    </w:p>
    <w:p w14:paraId="7AC40C5A" w14:textId="77777777" w:rsidR="008757A1" w:rsidRPr="00CF6EC9" w:rsidRDefault="008757A1" w:rsidP="008757A1">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hint="eastAsia"/>
          <w:bCs/>
          <w:noProof/>
          <w:sz w:val="24"/>
          <w:szCs w:val="24"/>
          <w:lang w:val="en-US"/>
        </w:rPr>
        <w:t>Discussion</w:t>
      </w:r>
    </w:p>
    <w:bookmarkEnd w:id="0"/>
    <w:p w14:paraId="4E1AD021" w14:textId="77777777" w:rsidR="008757A1" w:rsidRDefault="008757A1" w:rsidP="008757A1">
      <w:pPr>
        <w:pStyle w:val="Heading1"/>
      </w:pPr>
      <w:r>
        <w:t>1.</w:t>
      </w:r>
      <w:r>
        <w:tab/>
        <w:t>Introduction</w:t>
      </w:r>
    </w:p>
    <w:p w14:paraId="75AF7081" w14:textId="77777777" w:rsidR="008757A1" w:rsidRPr="000D577B" w:rsidRDefault="008757A1" w:rsidP="008757A1">
      <w:pPr>
        <w:rPr>
          <w:bCs/>
        </w:rPr>
      </w:pPr>
      <w:r>
        <w:rPr>
          <w:lang w:eastAsia="en-GB"/>
        </w:rPr>
        <w:t xml:space="preserve">In this paper, </w:t>
      </w:r>
      <w:r>
        <w:rPr>
          <w:lang w:val="en-US"/>
        </w:rPr>
        <w:t>we present our view on the enhancement of FR2 CSSF.</w:t>
      </w:r>
    </w:p>
    <w:p w14:paraId="667C01FE" w14:textId="77777777" w:rsidR="008757A1" w:rsidRDefault="008757A1" w:rsidP="008757A1">
      <w:pPr>
        <w:pStyle w:val="Heading1"/>
      </w:pPr>
      <w:r>
        <w:t>2.  Past Agreements</w:t>
      </w:r>
    </w:p>
    <w:p w14:paraId="3E65544D" w14:textId="77777777" w:rsidR="008757A1" w:rsidRDefault="008757A1" w:rsidP="008757A1"/>
    <w:p w14:paraId="505FDE72" w14:textId="4F4B27BE" w:rsidR="008757A1" w:rsidRPr="00DA6271" w:rsidRDefault="008757A1" w:rsidP="008757A1">
      <w:r>
        <w:t>Following agreements happened during the last few meetings [1].</w:t>
      </w:r>
    </w:p>
    <w:tbl>
      <w:tblPr>
        <w:tblStyle w:val="TableGrid"/>
        <w:tblW w:w="0" w:type="auto"/>
        <w:tblLook w:val="04A0" w:firstRow="1" w:lastRow="0" w:firstColumn="1" w:lastColumn="0" w:noHBand="0" w:noVBand="1"/>
      </w:tblPr>
      <w:tblGrid>
        <w:gridCol w:w="9621"/>
      </w:tblGrid>
      <w:tr w:rsidR="008757A1" w14:paraId="62FF69B2" w14:textId="77777777" w:rsidTr="003C7BC4">
        <w:tc>
          <w:tcPr>
            <w:tcW w:w="9621" w:type="dxa"/>
          </w:tcPr>
          <w:p w14:paraId="08E59867" w14:textId="77777777" w:rsidR="008757A1" w:rsidRDefault="008757A1" w:rsidP="003C7BC4">
            <w:pPr>
              <w:rPr>
                <w:b/>
                <w:color w:val="0070C0"/>
                <w:u w:val="single"/>
              </w:rPr>
            </w:pPr>
          </w:p>
          <w:p w14:paraId="6B146ADA" w14:textId="77777777" w:rsidR="008757A1" w:rsidRPr="00B92EB6" w:rsidRDefault="008757A1" w:rsidP="003C7BC4">
            <w:pPr>
              <w:rPr>
                <w:b/>
                <w:color w:val="0070C0"/>
                <w:u w:val="single"/>
              </w:rPr>
            </w:pPr>
            <w:r>
              <w:rPr>
                <w:b/>
                <w:color w:val="0070C0"/>
                <w:u w:val="single"/>
              </w:rPr>
              <w:t>Issue 1-1: Applicability requirement of L3 measurement delay reduction by optimizing CSSF</w:t>
            </w:r>
          </w:p>
          <w:p w14:paraId="09541952" w14:textId="77777777" w:rsidR="008757A1" w:rsidRPr="00B92EB6" w:rsidRDefault="008757A1" w:rsidP="003C7BC4">
            <w:pPr>
              <w:snapToGrid w:val="0"/>
              <w:spacing w:after="120"/>
              <w:rPr>
                <w:rFonts w:eastAsia="DengXian"/>
              </w:rPr>
            </w:pPr>
            <w:r w:rsidRPr="00F2047B">
              <w:rPr>
                <w:rFonts w:eastAsia="DengXian" w:hint="eastAsia"/>
                <w:highlight w:val="green"/>
              </w:rPr>
              <w:t>A</w:t>
            </w:r>
            <w:r w:rsidRPr="00F2047B">
              <w:rPr>
                <w:rFonts w:eastAsia="DengXian"/>
                <w:highlight w:val="green"/>
              </w:rPr>
              <w:t>greement:</w:t>
            </w:r>
          </w:p>
          <w:p w14:paraId="7A5C1675" w14:textId="77777777" w:rsidR="008757A1" w:rsidRPr="00B92EB6" w:rsidRDefault="008757A1" w:rsidP="003C7BC4">
            <w:pPr>
              <w:pStyle w:val="ListParagraph"/>
              <w:numPr>
                <w:ilvl w:val="0"/>
                <w:numId w:val="1"/>
              </w:numPr>
              <w:snapToGrid w:val="0"/>
              <w:spacing w:after="120"/>
              <w:ind w:left="360"/>
              <w:contextualSpacing w:val="0"/>
              <w:rPr>
                <w:rFonts w:eastAsia="SimSun"/>
              </w:rPr>
            </w:pPr>
            <w:r w:rsidRPr="00B92EB6">
              <w:rPr>
                <w:rFonts w:eastAsia="SimSun"/>
              </w:rPr>
              <w:t>the CSSF optimization can be applied to the CSSF tables for the related CA/DC scenarios.</w:t>
            </w:r>
          </w:p>
          <w:p w14:paraId="39D68522" w14:textId="77777777" w:rsidR="008757A1" w:rsidRPr="00B92EB6" w:rsidRDefault="008757A1" w:rsidP="003C7BC4">
            <w:pPr>
              <w:pStyle w:val="ListParagraph"/>
              <w:numPr>
                <w:ilvl w:val="1"/>
                <w:numId w:val="1"/>
              </w:numPr>
              <w:snapToGrid w:val="0"/>
              <w:spacing w:after="120"/>
              <w:ind w:left="1080"/>
              <w:contextualSpacing w:val="0"/>
              <w:rPr>
                <w:rFonts w:eastAsia="SimSun"/>
              </w:rPr>
            </w:pPr>
            <w:r w:rsidRPr="00B92EB6">
              <w:rPr>
                <w:rFonts w:eastAsia="SimSun"/>
              </w:rPr>
              <w:t>For solution 1: CSSF tables for CA, NR-DC, EN-DC and NE-DC</w:t>
            </w:r>
          </w:p>
          <w:p w14:paraId="75BE424A" w14:textId="77777777" w:rsidR="008757A1" w:rsidRPr="00B92EB6" w:rsidRDefault="008757A1" w:rsidP="003C7BC4">
            <w:pPr>
              <w:pStyle w:val="ListParagraph"/>
              <w:numPr>
                <w:ilvl w:val="1"/>
                <w:numId w:val="1"/>
              </w:numPr>
              <w:snapToGrid w:val="0"/>
              <w:spacing w:after="120"/>
              <w:ind w:left="1080"/>
              <w:contextualSpacing w:val="0"/>
              <w:rPr>
                <w:rFonts w:eastAsia="SimSun"/>
              </w:rPr>
            </w:pPr>
            <w:r w:rsidRPr="00B92EB6">
              <w:rPr>
                <w:rFonts w:eastAsia="SimSun"/>
              </w:rPr>
              <w:t>For solution 3: CSSF tables for CA, NR-DC, EN-DC with FR1 NR only</w:t>
            </w:r>
          </w:p>
          <w:p w14:paraId="1F020207" w14:textId="77777777" w:rsidR="008757A1" w:rsidRDefault="008757A1" w:rsidP="003C7BC4">
            <w:pPr>
              <w:rPr>
                <w:rFonts w:eastAsia="SimSun"/>
              </w:rPr>
            </w:pPr>
            <w:r w:rsidRPr="00B92EB6">
              <w:rPr>
                <w:rFonts w:eastAsia="SimSun"/>
              </w:rPr>
              <w:t>Details of whether/how the CSSF factor is modified can be left to CR discussion</w:t>
            </w:r>
          </w:p>
          <w:p w14:paraId="2B1484CF" w14:textId="77777777" w:rsidR="008757A1" w:rsidRDefault="008757A1" w:rsidP="003C7BC4">
            <w:pPr>
              <w:rPr>
                <w:rFonts w:eastAsia="SimSun"/>
                <w:u w:val="single"/>
              </w:rPr>
            </w:pPr>
          </w:p>
          <w:p w14:paraId="4D37D0DD" w14:textId="77777777" w:rsidR="008757A1" w:rsidRPr="00B92EB6" w:rsidRDefault="008757A1" w:rsidP="003C7BC4">
            <w:pPr>
              <w:snapToGrid w:val="0"/>
              <w:spacing w:after="120"/>
              <w:rPr>
                <w:rFonts w:eastAsia="DengXian"/>
              </w:rPr>
            </w:pPr>
            <w:r w:rsidRPr="00F2047B">
              <w:rPr>
                <w:rFonts w:eastAsia="DengXian"/>
                <w:highlight w:val="green"/>
              </w:rPr>
              <w:t>Agreement in online session:</w:t>
            </w:r>
          </w:p>
          <w:p w14:paraId="71549C0D" w14:textId="77777777" w:rsidR="008757A1" w:rsidRPr="00B92EB6" w:rsidRDefault="008757A1" w:rsidP="003C7BC4">
            <w:pPr>
              <w:pStyle w:val="ListParagraph"/>
              <w:numPr>
                <w:ilvl w:val="0"/>
                <w:numId w:val="1"/>
              </w:numPr>
              <w:snapToGrid w:val="0"/>
              <w:spacing w:after="120"/>
              <w:ind w:left="360"/>
              <w:contextualSpacing w:val="0"/>
              <w:rPr>
                <w:rFonts w:eastAsia="SimSun"/>
              </w:rPr>
            </w:pPr>
            <w:r w:rsidRPr="00B92EB6">
              <w:rPr>
                <w:rFonts w:eastAsia="SimSun"/>
                <w:iCs/>
              </w:rPr>
              <w:t>Solution 3 includes NR-DC of FR1 and FR1 + FR2</w:t>
            </w:r>
          </w:p>
          <w:p w14:paraId="55F3A2E5" w14:textId="77777777" w:rsidR="008757A1" w:rsidRDefault="008757A1" w:rsidP="003C7BC4">
            <w:pPr>
              <w:rPr>
                <w:rFonts w:eastAsia="SimSun"/>
                <w:u w:val="single"/>
              </w:rPr>
            </w:pPr>
          </w:p>
          <w:p w14:paraId="7EBD14E9" w14:textId="77777777" w:rsidR="008757A1" w:rsidRPr="00B92EB6" w:rsidRDefault="008757A1" w:rsidP="003C7BC4">
            <w:pPr>
              <w:snapToGrid w:val="0"/>
              <w:spacing w:after="120"/>
              <w:rPr>
                <w:rFonts w:eastAsia="DengXian"/>
              </w:rPr>
            </w:pPr>
            <w:r w:rsidRPr="00F2047B">
              <w:rPr>
                <w:rFonts w:eastAsia="DengXian" w:hint="eastAsia"/>
                <w:highlight w:val="green"/>
              </w:rPr>
              <w:t>A</w:t>
            </w:r>
            <w:r w:rsidRPr="00F2047B">
              <w:rPr>
                <w:rFonts w:eastAsia="DengXian"/>
                <w:highlight w:val="green"/>
              </w:rPr>
              <w:t>greement in online session:</w:t>
            </w:r>
          </w:p>
          <w:p w14:paraId="36D83A29" w14:textId="77777777" w:rsidR="008757A1" w:rsidRPr="00B92EB6" w:rsidRDefault="008757A1" w:rsidP="003C7BC4">
            <w:pPr>
              <w:pStyle w:val="ListParagraph"/>
              <w:numPr>
                <w:ilvl w:val="0"/>
                <w:numId w:val="3"/>
              </w:numPr>
              <w:overflowPunct w:val="0"/>
              <w:autoSpaceDE w:val="0"/>
              <w:autoSpaceDN w:val="0"/>
              <w:adjustRightInd w:val="0"/>
              <w:snapToGrid w:val="0"/>
              <w:spacing w:after="120"/>
              <w:contextualSpacing w:val="0"/>
              <w:textAlignment w:val="baseline"/>
              <w:rPr>
                <w:rFonts w:eastAsia="SimSun"/>
              </w:rPr>
            </w:pPr>
            <w:r w:rsidRPr="00B92EB6">
              <w:rPr>
                <w:rFonts w:eastAsia="SimSun"/>
              </w:rPr>
              <w:t>This requirement applies regardless of whether measurement gap is configured or not.</w:t>
            </w:r>
          </w:p>
          <w:p w14:paraId="203C1921" w14:textId="77777777" w:rsidR="008757A1" w:rsidRDefault="008757A1" w:rsidP="003C7BC4">
            <w:pPr>
              <w:rPr>
                <w:rFonts w:eastAsia="SimSun"/>
                <w:u w:val="single"/>
              </w:rPr>
            </w:pPr>
          </w:p>
          <w:p w14:paraId="3C9CBF7C" w14:textId="77777777" w:rsidR="008757A1" w:rsidRPr="00B92EB6" w:rsidRDefault="008757A1" w:rsidP="003C7BC4">
            <w:pPr>
              <w:snapToGrid w:val="0"/>
              <w:spacing w:after="120"/>
              <w:rPr>
                <w:rFonts w:eastAsia="SimSun"/>
              </w:rPr>
            </w:pPr>
            <w:r w:rsidRPr="00F2047B">
              <w:rPr>
                <w:rFonts w:eastAsia="SimSun"/>
                <w:highlight w:val="green"/>
              </w:rPr>
              <w:t>Agreement:</w:t>
            </w:r>
          </w:p>
          <w:p w14:paraId="646AD03C" w14:textId="77777777" w:rsidR="008757A1" w:rsidRPr="00B92EB6" w:rsidRDefault="008757A1" w:rsidP="003C7BC4">
            <w:pPr>
              <w:pStyle w:val="ListParagraph"/>
              <w:numPr>
                <w:ilvl w:val="0"/>
                <w:numId w:val="4"/>
              </w:numPr>
              <w:snapToGrid w:val="0"/>
              <w:spacing w:after="120"/>
              <w:contextualSpacing w:val="0"/>
              <w:rPr>
                <w:rFonts w:eastAsia="SimSun"/>
              </w:rPr>
            </w:pPr>
            <w:r w:rsidRPr="00B92EB6">
              <w:rPr>
                <w:rFonts w:eastAsia="SimSun"/>
              </w:rPr>
              <w:t>UE feature #1: Define UE capability for solution 1, further discuss whether it is per-UE or per-FR.</w:t>
            </w:r>
          </w:p>
          <w:p w14:paraId="70C385FB" w14:textId="77777777" w:rsidR="008757A1" w:rsidRPr="007A08B2" w:rsidRDefault="008757A1" w:rsidP="003C7BC4">
            <w:pPr>
              <w:pStyle w:val="ListParagraph"/>
              <w:numPr>
                <w:ilvl w:val="0"/>
                <w:numId w:val="4"/>
              </w:numPr>
              <w:snapToGrid w:val="0"/>
              <w:spacing w:after="120"/>
              <w:contextualSpacing w:val="0"/>
              <w:rPr>
                <w:rFonts w:eastAsia="SimSun"/>
              </w:rPr>
            </w:pPr>
            <w:r w:rsidRPr="00B92EB6">
              <w:rPr>
                <w:rFonts w:eastAsia="SimSun"/>
              </w:rPr>
              <w:t xml:space="preserve">UE feature #2: Define UE capability for solution 3, </w:t>
            </w:r>
            <w:r w:rsidRPr="00B92EB6">
              <w:rPr>
                <w:rFonts w:eastAsia="SimSun"/>
                <w:iCs/>
              </w:rPr>
              <w:t xml:space="preserve">the UE capability is defined separately for {FR1 only CA and FR1 only NR-DC}, {FR1 only EN-DC}, {FR1+FR2 CA}, {FR1+FR2 NR-DC} in the </w:t>
            </w:r>
            <w:r w:rsidRPr="00B92EB6">
              <w:rPr>
                <w:rFonts w:eastAsia="SimSun" w:hint="eastAsia"/>
                <w:iCs/>
              </w:rPr>
              <w:t>s</w:t>
            </w:r>
            <w:r w:rsidRPr="00B92EB6">
              <w:rPr>
                <w:rFonts w:eastAsia="SimSun"/>
                <w:iCs/>
              </w:rPr>
              <w:t>ame FG.</w:t>
            </w:r>
          </w:p>
          <w:p w14:paraId="17F7D583" w14:textId="77777777" w:rsidR="008757A1" w:rsidRDefault="008757A1" w:rsidP="003C7BC4">
            <w:pPr>
              <w:rPr>
                <w:rFonts w:eastAsia="SimSun"/>
                <w:u w:val="single"/>
              </w:rPr>
            </w:pPr>
          </w:p>
          <w:p w14:paraId="19C6C8A7" w14:textId="77777777" w:rsidR="008757A1" w:rsidRDefault="008757A1" w:rsidP="003C7BC4">
            <w:pPr>
              <w:rPr>
                <w:b/>
                <w:color w:val="0070C0"/>
                <w:u w:val="single"/>
              </w:rPr>
            </w:pPr>
          </w:p>
          <w:p w14:paraId="7A0C5BC6" w14:textId="77777777" w:rsidR="008757A1" w:rsidRDefault="008757A1" w:rsidP="003C7BC4">
            <w:pPr>
              <w:rPr>
                <w:b/>
                <w:color w:val="0070C0"/>
                <w:u w:val="single"/>
              </w:rPr>
            </w:pPr>
            <w:r>
              <w:rPr>
                <w:b/>
                <w:color w:val="0070C0"/>
                <w:u w:val="single"/>
              </w:rPr>
              <w:t>Issue 1-3-1: Tentative solution 1: measure one serving CC per band</w:t>
            </w:r>
          </w:p>
          <w:p w14:paraId="4729A21B" w14:textId="77777777" w:rsidR="008757A1" w:rsidRDefault="008757A1" w:rsidP="003C7BC4">
            <w:pPr>
              <w:rPr>
                <w:b/>
                <w:color w:val="0070C0"/>
                <w:u w:val="single"/>
              </w:rPr>
            </w:pPr>
          </w:p>
          <w:p w14:paraId="233CC44C" w14:textId="77777777" w:rsidR="008757A1" w:rsidRPr="00024EA3" w:rsidRDefault="008757A1" w:rsidP="003C7BC4">
            <w:pPr>
              <w:overflowPunct w:val="0"/>
              <w:autoSpaceDE w:val="0"/>
              <w:autoSpaceDN w:val="0"/>
              <w:adjustRightInd w:val="0"/>
              <w:snapToGrid w:val="0"/>
              <w:spacing w:after="120"/>
              <w:rPr>
                <w:rFonts w:eastAsia="DengXian"/>
                <w:iCs/>
                <w:szCs w:val="21"/>
                <w:highlight w:val="green"/>
              </w:rPr>
            </w:pPr>
            <w:r w:rsidRPr="00024EA3">
              <w:rPr>
                <w:rFonts w:eastAsia="DengXian" w:hint="eastAsia"/>
                <w:iCs/>
                <w:szCs w:val="21"/>
                <w:highlight w:val="green"/>
              </w:rPr>
              <w:t>A</w:t>
            </w:r>
            <w:r w:rsidRPr="00024EA3">
              <w:rPr>
                <w:rFonts w:eastAsia="DengXian"/>
                <w:iCs/>
                <w:szCs w:val="21"/>
                <w:highlight w:val="green"/>
              </w:rPr>
              <w:t>greement:</w:t>
            </w:r>
          </w:p>
          <w:p w14:paraId="6D434CF5" w14:textId="77777777" w:rsidR="008757A1" w:rsidRPr="00CE7E1C" w:rsidRDefault="008757A1" w:rsidP="003C7BC4">
            <w:pPr>
              <w:numPr>
                <w:ilvl w:val="0"/>
                <w:numId w:val="1"/>
              </w:numPr>
              <w:autoSpaceDN w:val="0"/>
              <w:snapToGrid w:val="0"/>
              <w:spacing w:after="120"/>
              <w:ind w:left="360"/>
              <w:rPr>
                <w:rFonts w:eastAsia="SimSun"/>
                <w:iCs/>
                <w:szCs w:val="21"/>
              </w:rPr>
            </w:pPr>
            <w:r w:rsidRPr="00CE7E1C">
              <w:rPr>
                <w:rFonts w:eastAsia="SimSun"/>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49EC396E" w14:textId="77777777" w:rsidR="008757A1" w:rsidRPr="00CE7E1C" w:rsidRDefault="008757A1" w:rsidP="003C7BC4">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iCs/>
                <w:szCs w:val="21"/>
              </w:rPr>
              <w:lastRenderedPageBreak/>
              <w:t>Network indication of enable/disable this CSSF enhancement is per-UE.</w:t>
            </w:r>
          </w:p>
          <w:p w14:paraId="0664167E" w14:textId="77777777" w:rsidR="008757A1" w:rsidRPr="00CE7E1C" w:rsidRDefault="008757A1" w:rsidP="003C7BC4">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iCs/>
                <w:szCs w:val="21"/>
              </w:rPr>
              <w:t xml:space="preserve">Follow the following principle for serving and </w:t>
            </w:r>
            <w:proofErr w:type="spellStart"/>
            <w:r w:rsidRPr="00CE7E1C">
              <w:rPr>
                <w:rFonts w:eastAsia="SimSun"/>
                <w:iCs/>
                <w:szCs w:val="21"/>
              </w:rPr>
              <w:t>neighboring</w:t>
            </w:r>
            <w:proofErr w:type="spellEnd"/>
            <w:r w:rsidRPr="00CE7E1C">
              <w:rPr>
                <w:rFonts w:eastAsia="SimSun"/>
                <w:iCs/>
                <w:szCs w:val="21"/>
              </w:rPr>
              <w:t xml:space="preserve"> cell measurement</w:t>
            </w:r>
          </w:p>
          <w:p w14:paraId="48BF97F8" w14:textId="77777777" w:rsidR="008757A1" w:rsidRPr="00CE7E1C" w:rsidRDefault="008757A1" w:rsidP="003C7BC4">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Measure PCC if PCC in band</w:t>
            </w:r>
          </w:p>
          <w:p w14:paraId="7935E7C5" w14:textId="77777777" w:rsidR="008757A1" w:rsidRPr="00CE7E1C" w:rsidRDefault="008757A1" w:rsidP="003C7BC4">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Measure PSCC if PSCC in band</w:t>
            </w:r>
          </w:p>
          <w:p w14:paraId="2409793D" w14:textId="77777777" w:rsidR="008757A1" w:rsidRPr="00CE7E1C" w:rsidRDefault="008757A1" w:rsidP="003C7BC4">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Measure SCC on which UE is configured to report SSB based measurements, if</w:t>
            </w:r>
          </w:p>
          <w:p w14:paraId="1A7CD8A1" w14:textId="77777777" w:rsidR="008757A1" w:rsidRPr="00CE7E1C" w:rsidRDefault="008757A1" w:rsidP="003C7BC4">
            <w:pPr>
              <w:numPr>
                <w:ilvl w:val="3"/>
                <w:numId w:val="1"/>
              </w:numPr>
              <w:suppressAutoHyphens/>
              <w:snapToGrid w:val="0"/>
              <w:spacing w:after="120"/>
              <w:ind w:left="2520"/>
              <w:rPr>
                <w:rFonts w:eastAsia="SimSun"/>
                <w:iCs/>
                <w:szCs w:val="21"/>
                <w:lang w:eastAsia="en-US"/>
              </w:rPr>
            </w:pPr>
            <w:r w:rsidRPr="00CE7E1C">
              <w:rPr>
                <w:rFonts w:eastAsia="SimSun"/>
                <w:iCs/>
                <w:szCs w:val="21"/>
                <w:lang w:eastAsia="en-US"/>
              </w:rPr>
              <w:t>there is only one SCC on which UE is configured to report SSB based measurements on same FR2 band and no PCC/PSCC in band</w:t>
            </w:r>
          </w:p>
          <w:p w14:paraId="428F4632" w14:textId="77777777" w:rsidR="008757A1" w:rsidRPr="00CE7E1C" w:rsidRDefault="008757A1" w:rsidP="003C7BC4">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iCs/>
                <w:szCs w:val="21"/>
              </w:rPr>
              <w:t>Follow the network indication to measure a SCC, if</w:t>
            </w:r>
          </w:p>
          <w:p w14:paraId="0D84BE5D" w14:textId="77777777" w:rsidR="008757A1" w:rsidRPr="00CE7E1C" w:rsidRDefault="008757A1" w:rsidP="003C7BC4">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neither PCC nor PSCC is in band, and</w:t>
            </w:r>
          </w:p>
          <w:p w14:paraId="3887B33A" w14:textId="77777777" w:rsidR="008757A1" w:rsidRPr="00CE7E1C" w:rsidRDefault="008757A1" w:rsidP="003C7BC4">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if there is no SCCs on which UE is configured to report SSB based measurements in band, or</w:t>
            </w:r>
          </w:p>
          <w:p w14:paraId="48F38FD0" w14:textId="77777777" w:rsidR="008757A1" w:rsidRPr="00CE7E1C" w:rsidRDefault="008757A1" w:rsidP="003C7BC4">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if there are multiple SCCs on which UE is configured to report SSB based measurements in band.</w:t>
            </w:r>
          </w:p>
          <w:p w14:paraId="42E0ECF0" w14:textId="77777777" w:rsidR="008757A1" w:rsidRPr="00CE7E1C" w:rsidRDefault="008757A1" w:rsidP="003C7BC4">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Network indication of a specific SCC per-band for measurement.</w:t>
            </w:r>
          </w:p>
          <w:p w14:paraId="49EE8CE0" w14:textId="77777777" w:rsidR="008757A1" w:rsidRPr="00CE7E1C" w:rsidRDefault="008757A1" w:rsidP="003C7BC4">
            <w:pPr>
              <w:numPr>
                <w:ilvl w:val="3"/>
                <w:numId w:val="1"/>
              </w:numPr>
              <w:suppressAutoHyphens/>
              <w:snapToGrid w:val="0"/>
              <w:spacing w:after="120"/>
              <w:ind w:left="2520"/>
              <w:rPr>
                <w:rFonts w:eastAsia="SimSun"/>
                <w:iCs/>
                <w:szCs w:val="21"/>
                <w:lang w:eastAsia="en-US"/>
              </w:rPr>
            </w:pPr>
            <w:r w:rsidRPr="00CE7E1C">
              <w:rPr>
                <w:rFonts w:eastAsia="SimSun"/>
                <w:iCs/>
                <w:szCs w:val="21"/>
                <w:lang w:eastAsia="en-US"/>
              </w:rPr>
              <w:t>if network indicates which of the SCC to be measured in a band, UE will perform both serving and neighbour cell measurements on the indicated SCC in a band.</w:t>
            </w:r>
          </w:p>
          <w:p w14:paraId="5F9F5779" w14:textId="77777777" w:rsidR="008757A1" w:rsidRPr="00CE7E1C" w:rsidRDefault="008757A1" w:rsidP="003C7BC4">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hint="eastAsia"/>
                <w:iCs/>
                <w:szCs w:val="21"/>
              </w:rPr>
              <w:t>O</w:t>
            </w:r>
            <w:r w:rsidRPr="00CE7E1C">
              <w:rPr>
                <w:rFonts w:eastAsia="SimSun"/>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7EEB9E96" w14:textId="77777777" w:rsidR="008757A1" w:rsidRPr="00CE7E1C" w:rsidRDefault="008757A1" w:rsidP="003C7BC4">
            <w:pPr>
              <w:numPr>
                <w:ilvl w:val="0"/>
                <w:numId w:val="1"/>
              </w:numPr>
              <w:overflowPunct w:val="0"/>
              <w:autoSpaceDE w:val="0"/>
              <w:autoSpaceDN w:val="0"/>
              <w:adjustRightInd w:val="0"/>
              <w:snapToGrid w:val="0"/>
              <w:spacing w:after="120"/>
              <w:ind w:left="360"/>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302FD455" w14:textId="77777777" w:rsidR="008757A1" w:rsidRPr="00CE7E1C" w:rsidRDefault="008757A1" w:rsidP="003C7BC4">
            <w:pPr>
              <w:numPr>
                <w:ilvl w:val="0"/>
                <w:numId w:val="1"/>
              </w:numPr>
              <w:overflowPunct w:val="0"/>
              <w:autoSpaceDE w:val="0"/>
              <w:autoSpaceDN w:val="0"/>
              <w:adjustRightInd w:val="0"/>
              <w:snapToGrid w:val="0"/>
              <w:spacing w:after="120"/>
              <w:ind w:left="360"/>
              <w:rPr>
                <w:iCs/>
                <w:szCs w:val="21"/>
              </w:rPr>
            </w:pPr>
            <w:r w:rsidRPr="00CE7E1C">
              <w:rPr>
                <w:iCs/>
                <w:szCs w:val="21"/>
              </w:rPr>
              <w:t>Note: Following the WID, the above agreement applies for the measurement without gap.</w:t>
            </w:r>
          </w:p>
          <w:p w14:paraId="35F193D3" w14:textId="77777777" w:rsidR="008757A1" w:rsidRDefault="008757A1" w:rsidP="003C7BC4">
            <w:pPr>
              <w:spacing w:after="120"/>
              <w:rPr>
                <w:rFonts w:eastAsia="SimSun"/>
              </w:rPr>
            </w:pPr>
          </w:p>
          <w:p w14:paraId="0FC0E26B" w14:textId="77777777" w:rsidR="008757A1" w:rsidRDefault="008757A1" w:rsidP="003C7BC4">
            <w:pPr>
              <w:spacing w:after="120"/>
              <w:rPr>
                <w:rFonts w:eastAsia="SimSun"/>
              </w:rPr>
            </w:pPr>
          </w:p>
          <w:p w14:paraId="75BAD166" w14:textId="77777777" w:rsidR="008757A1" w:rsidRDefault="008757A1" w:rsidP="003C7BC4">
            <w:pPr>
              <w:rPr>
                <w:b/>
                <w:color w:val="0070C0"/>
                <w:u w:val="single"/>
              </w:rPr>
            </w:pPr>
            <w:r>
              <w:rPr>
                <w:b/>
                <w:color w:val="0070C0"/>
                <w:u w:val="single"/>
              </w:rPr>
              <w:t>Issue 1-3-3: Tentative solution 3: 3 searchers for CSSF</w:t>
            </w:r>
          </w:p>
          <w:p w14:paraId="1B002E8B" w14:textId="77777777" w:rsidR="008757A1" w:rsidRPr="00CE7E1C" w:rsidRDefault="008757A1" w:rsidP="003C7BC4">
            <w:pPr>
              <w:rPr>
                <w:b/>
                <w:color w:val="0070C0"/>
                <w:u w:val="single"/>
              </w:rPr>
            </w:pPr>
          </w:p>
          <w:p w14:paraId="710640F7" w14:textId="77777777" w:rsidR="008757A1" w:rsidRPr="00CE7E1C" w:rsidRDefault="008757A1" w:rsidP="003C7BC4">
            <w:pPr>
              <w:autoSpaceDN w:val="0"/>
              <w:snapToGrid w:val="0"/>
              <w:spacing w:after="120"/>
              <w:rPr>
                <w:highlight w:val="green"/>
              </w:rPr>
            </w:pPr>
            <w:r w:rsidRPr="00CE7E1C">
              <w:rPr>
                <w:highlight w:val="green"/>
              </w:rPr>
              <w:t>Agreement:</w:t>
            </w:r>
          </w:p>
          <w:p w14:paraId="17F745F5" w14:textId="77777777" w:rsidR="008757A1" w:rsidRPr="00CE7E1C" w:rsidRDefault="008757A1" w:rsidP="003C7BC4">
            <w:pPr>
              <w:autoSpaceDN w:val="0"/>
              <w:snapToGrid w:val="0"/>
              <w:spacing w:after="120"/>
            </w:pPr>
            <w:r w:rsidRPr="00CE7E1C">
              <w:t xml:space="preserve">Support Solution 3 </w:t>
            </w:r>
            <w:r w:rsidRPr="00CE7E1C">
              <w:rPr>
                <w:bCs/>
              </w:rPr>
              <w:t>in Rel-19</w:t>
            </w:r>
            <w:r w:rsidRPr="00CE7E1C">
              <w:t>:</w:t>
            </w:r>
          </w:p>
          <w:p w14:paraId="04439628" w14:textId="77777777" w:rsidR="008757A1" w:rsidRPr="00CE7E1C" w:rsidRDefault="008757A1" w:rsidP="003C7BC4">
            <w:pPr>
              <w:numPr>
                <w:ilvl w:val="0"/>
                <w:numId w:val="1"/>
              </w:numPr>
              <w:autoSpaceDN w:val="0"/>
              <w:snapToGrid w:val="0"/>
              <w:spacing w:after="120"/>
              <w:ind w:left="360"/>
            </w:pPr>
            <w:r w:rsidRPr="00CE7E1C">
              <w:t xml:space="preserve">FR1 scenario (CA [and NR-DC]) and FR1 + FR2 scenario (CA [and NR-DC]) only. </w:t>
            </w:r>
          </w:p>
          <w:p w14:paraId="2FE44151" w14:textId="77777777" w:rsidR="008757A1" w:rsidRPr="00CE7E1C" w:rsidRDefault="008757A1" w:rsidP="003C7BC4">
            <w:pPr>
              <w:numPr>
                <w:ilvl w:val="1"/>
                <w:numId w:val="1"/>
              </w:numPr>
              <w:autoSpaceDN w:val="0"/>
              <w:snapToGrid w:val="0"/>
              <w:spacing w:after="120"/>
              <w:ind w:left="1080"/>
            </w:pPr>
            <w:r w:rsidRPr="00CE7E1C">
              <w:t>Define separate new UE capabilities for FR1 scenario (CA and NR-DC) and FR1 + FR2 scenario (CA and NR-DC).</w:t>
            </w:r>
          </w:p>
          <w:p w14:paraId="62AA9086" w14:textId="77777777" w:rsidR="008757A1" w:rsidRPr="00CE7E1C" w:rsidRDefault="008757A1" w:rsidP="003C7BC4">
            <w:pPr>
              <w:numPr>
                <w:ilvl w:val="1"/>
                <w:numId w:val="1"/>
              </w:numPr>
              <w:autoSpaceDN w:val="0"/>
              <w:snapToGrid w:val="0"/>
              <w:spacing w:after="120"/>
              <w:ind w:left="1080"/>
            </w:pPr>
            <w:r w:rsidRPr="00CE7E1C">
              <w:t xml:space="preserve">For FR1+FR2 scenario, </w:t>
            </w:r>
            <w:proofErr w:type="spellStart"/>
            <w:r w:rsidRPr="00CE7E1C">
              <w:t>PCell</w:t>
            </w:r>
            <w:proofErr w:type="spellEnd"/>
            <w:r w:rsidRPr="00CE7E1C">
              <w:t xml:space="preserve"> is FR1</w:t>
            </w:r>
          </w:p>
          <w:p w14:paraId="44774530" w14:textId="77777777" w:rsidR="008757A1" w:rsidRPr="00CE7E1C" w:rsidRDefault="008757A1" w:rsidP="003C7BC4">
            <w:pPr>
              <w:numPr>
                <w:ilvl w:val="1"/>
                <w:numId w:val="1"/>
              </w:numPr>
              <w:autoSpaceDN w:val="0"/>
              <w:snapToGrid w:val="0"/>
              <w:spacing w:after="120"/>
              <w:ind w:left="1080"/>
            </w:pPr>
            <w:r w:rsidRPr="00CE7E1C">
              <w:t>FFS whether NR-DC is included or not</w:t>
            </w:r>
          </w:p>
          <w:p w14:paraId="2EA61A7B" w14:textId="77777777" w:rsidR="008757A1" w:rsidRPr="00CE7E1C" w:rsidRDefault="008757A1" w:rsidP="003C7BC4">
            <w:pPr>
              <w:snapToGrid w:val="0"/>
              <w:spacing w:after="120"/>
              <w:rPr>
                <w:bCs/>
              </w:rPr>
            </w:pPr>
            <w:r w:rsidRPr="00CE7E1C">
              <w:rPr>
                <w:bCs/>
              </w:rPr>
              <w:t xml:space="preserve">Design for solution 3 </w:t>
            </w:r>
            <w:r w:rsidRPr="00CE7E1C">
              <w:rPr>
                <w:rFonts w:hint="eastAsia"/>
                <w:bCs/>
              </w:rPr>
              <w:t>(</w:t>
            </w:r>
            <w:r w:rsidRPr="00CE7E1C">
              <w:rPr>
                <w:bCs/>
              </w:rPr>
              <w:t>agreed in ad-hoc session)</w:t>
            </w:r>
          </w:p>
          <w:p w14:paraId="3552A492" w14:textId="77777777" w:rsidR="008757A1" w:rsidRPr="00CE7E1C" w:rsidRDefault="008757A1" w:rsidP="003C7BC4">
            <w:pPr>
              <w:numPr>
                <w:ilvl w:val="0"/>
                <w:numId w:val="1"/>
              </w:numPr>
              <w:autoSpaceDN w:val="0"/>
              <w:snapToGrid w:val="0"/>
              <w:spacing w:after="120"/>
              <w:ind w:left="360"/>
              <w:rPr>
                <w:bCs/>
              </w:rPr>
            </w:pPr>
            <w:r w:rsidRPr="00CE7E1C">
              <w:rPr>
                <w:bCs/>
              </w:rPr>
              <w:t>Option 3 is as a by-default for CSSF enhancement solution 3, unless RAN4 agreed to introduce a network indication for specific SCC to use 3</w:t>
            </w:r>
            <w:r w:rsidRPr="00CE7E1C">
              <w:rPr>
                <w:bCs/>
                <w:vertAlign w:val="superscript"/>
              </w:rPr>
              <w:t>rd</w:t>
            </w:r>
            <w:r w:rsidRPr="00CE7E1C">
              <w:rPr>
                <w:bCs/>
              </w:rPr>
              <w:t xml:space="preserve"> searcher in the future.</w:t>
            </w:r>
          </w:p>
          <w:p w14:paraId="3E803E3F" w14:textId="77777777" w:rsidR="008757A1" w:rsidRPr="005A5548" w:rsidRDefault="008757A1" w:rsidP="003C7BC4">
            <w:pPr>
              <w:numPr>
                <w:ilvl w:val="2"/>
                <w:numId w:val="1"/>
              </w:numPr>
              <w:overflowPunct w:val="0"/>
              <w:autoSpaceDE w:val="0"/>
              <w:autoSpaceDN w:val="0"/>
              <w:adjustRightInd w:val="0"/>
              <w:snapToGrid w:val="0"/>
              <w:spacing w:after="120"/>
              <w:ind w:left="1800" w:hanging="357"/>
            </w:pPr>
            <w:r w:rsidRPr="00CE7E1C">
              <w:t xml:space="preserve">Option 3: For 3 searcher </w:t>
            </w:r>
            <w:proofErr w:type="gramStart"/>
            <w:r w:rsidRPr="00CE7E1C">
              <w:t>scenario</w:t>
            </w:r>
            <w:proofErr w:type="gramEnd"/>
            <w:r w:rsidRPr="00CE7E1C">
              <w:t>, on top of keeping the legacy two (the first and the second) searchers sharing rule,</w:t>
            </w:r>
            <w:r>
              <w:t xml:space="preserve"> </w:t>
            </w:r>
            <w:r w:rsidRPr="00CE7E1C">
              <w:t>the 3rd searcher resource sharing is same as the second searcher sharing</w:t>
            </w:r>
          </w:p>
          <w:p w14:paraId="58E0BC1F" w14:textId="77777777" w:rsidR="008757A1" w:rsidRPr="00A84DD1" w:rsidRDefault="008757A1" w:rsidP="003C7BC4">
            <w:pPr>
              <w:spacing w:after="120"/>
              <w:rPr>
                <w:rFonts w:eastAsia="SimSun"/>
                <w:highlight w:val="green"/>
              </w:rPr>
            </w:pPr>
            <w:r w:rsidRPr="00A84DD1">
              <w:rPr>
                <w:rFonts w:eastAsia="SimSun"/>
                <w:highlight w:val="green"/>
              </w:rPr>
              <w:t>Agreement:</w:t>
            </w:r>
          </w:p>
          <w:p w14:paraId="409DC4CF" w14:textId="77777777" w:rsidR="008757A1" w:rsidRPr="001F4CB4" w:rsidRDefault="008757A1" w:rsidP="003C7BC4">
            <w:pPr>
              <w:pStyle w:val="ListParagraph"/>
              <w:numPr>
                <w:ilvl w:val="0"/>
                <w:numId w:val="1"/>
              </w:numPr>
              <w:overflowPunct w:val="0"/>
              <w:autoSpaceDE w:val="0"/>
              <w:autoSpaceDN w:val="0"/>
              <w:adjustRightInd w:val="0"/>
              <w:spacing w:after="120"/>
              <w:ind w:left="936"/>
              <w:contextualSpacing w:val="0"/>
              <w:textAlignment w:val="baseline"/>
              <w:rPr>
                <w:rFonts w:eastAsia="SimSun"/>
              </w:rPr>
            </w:pPr>
            <w:r w:rsidRPr="001F4CB4">
              <w:rPr>
                <w:rFonts w:eastAsia="SimSun"/>
              </w:rPr>
              <w:t xml:space="preserve">RAN4 to introduce new individual capability(s) for CSSF reduction in R19. </w:t>
            </w:r>
          </w:p>
          <w:p w14:paraId="7F9400FA" w14:textId="77777777" w:rsidR="008757A1" w:rsidRPr="00C728A7" w:rsidRDefault="008757A1" w:rsidP="003C7BC4">
            <w:pPr>
              <w:pStyle w:val="ListParagraph"/>
              <w:numPr>
                <w:ilvl w:val="1"/>
                <w:numId w:val="1"/>
              </w:numPr>
              <w:spacing w:after="120"/>
              <w:ind w:left="1656"/>
              <w:contextualSpacing w:val="0"/>
              <w:rPr>
                <w:rFonts w:eastAsia="SimSun"/>
              </w:rPr>
            </w:pPr>
            <w:r w:rsidRPr="001F4CB4">
              <w:rPr>
                <w:rFonts w:eastAsia="SimSun"/>
              </w:rPr>
              <w:t>delay the capability detail discussion to the end of the core part.</w:t>
            </w:r>
          </w:p>
          <w:p w14:paraId="6BF67778" w14:textId="77777777" w:rsidR="008757A1" w:rsidRDefault="008757A1" w:rsidP="003C7BC4">
            <w:pPr>
              <w:pStyle w:val="Heading3"/>
            </w:pPr>
            <w:r>
              <w:t>Issue 2-7: Other WID scope discussion</w:t>
            </w:r>
          </w:p>
          <w:p w14:paraId="69523226" w14:textId="77777777" w:rsidR="008757A1" w:rsidRPr="00A84DD1" w:rsidRDefault="008757A1" w:rsidP="003C7BC4">
            <w:pPr>
              <w:spacing w:after="120"/>
              <w:rPr>
                <w:rFonts w:eastAsia="SimSun"/>
                <w:highlight w:val="green"/>
              </w:rPr>
            </w:pPr>
            <w:r w:rsidRPr="00A84DD1">
              <w:rPr>
                <w:rFonts w:eastAsia="SimSun"/>
                <w:highlight w:val="green"/>
              </w:rPr>
              <w:t>Agreement:</w:t>
            </w:r>
          </w:p>
          <w:p w14:paraId="2F826B60" w14:textId="77777777" w:rsidR="008757A1" w:rsidRDefault="008757A1" w:rsidP="003C7BC4">
            <w:pPr>
              <w:pStyle w:val="ListParagraph"/>
              <w:numPr>
                <w:ilvl w:val="0"/>
                <w:numId w:val="2"/>
              </w:numPr>
              <w:overflowPunct w:val="0"/>
              <w:autoSpaceDE w:val="0"/>
              <w:autoSpaceDN w:val="0"/>
              <w:adjustRightInd w:val="0"/>
              <w:spacing w:after="120"/>
              <w:contextualSpacing w:val="0"/>
              <w:textAlignment w:val="baseline"/>
              <w:rPr>
                <w:rFonts w:eastAsia="SimSun"/>
              </w:rPr>
            </w:pPr>
            <w:r w:rsidRPr="001F4CB4">
              <w:rPr>
                <w:rFonts w:eastAsia="SimSun"/>
              </w:rPr>
              <w:t>after FR2-1 L3 measurement delay reduction by optimizing CSSF is concluded, the technical solutions can be extended to FR1 if applicable</w:t>
            </w:r>
          </w:p>
          <w:p w14:paraId="4657E117" w14:textId="1513168D" w:rsidR="008757A1" w:rsidRPr="008757A1" w:rsidRDefault="008757A1" w:rsidP="008757A1">
            <w:pPr>
              <w:overflowPunct w:val="0"/>
              <w:autoSpaceDE w:val="0"/>
              <w:autoSpaceDN w:val="0"/>
              <w:adjustRightInd w:val="0"/>
              <w:spacing w:after="120"/>
              <w:textAlignment w:val="baseline"/>
              <w:rPr>
                <w:rFonts w:eastAsia="SimSun"/>
              </w:rPr>
            </w:pPr>
            <w:r w:rsidRPr="008757A1">
              <w:rPr>
                <w:rFonts w:eastAsia="SimSun"/>
                <w:highlight w:val="green"/>
              </w:rPr>
              <w:lastRenderedPageBreak/>
              <w:t>Agreement during RAN4 115:</w:t>
            </w:r>
          </w:p>
          <w:p w14:paraId="55E8FA65" w14:textId="77777777" w:rsidR="008757A1" w:rsidRPr="00497FC7" w:rsidRDefault="008757A1" w:rsidP="008757A1">
            <w:pPr>
              <w:pStyle w:val="ListParagraph"/>
              <w:numPr>
                <w:ilvl w:val="1"/>
                <w:numId w:val="1"/>
              </w:numPr>
              <w:snapToGrid w:val="0"/>
              <w:spacing w:after="120"/>
              <w:ind w:left="1080"/>
              <w:contextualSpacing w:val="0"/>
              <w:rPr>
                <w:rFonts w:eastAsia="SimSun"/>
                <w:iCs/>
              </w:rPr>
            </w:pPr>
            <w:r w:rsidRPr="00497FC7">
              <w:rPr>
                <w:rFonts w:eastAsia="SimSun"/>
              </w:rPr>
              <w:t xml:space="preserve">For 3 searcher </w:t>
            </w:r>
            <w:proofErr w:type="gramStart"/>
            <w:r w:rsidRPr="00497FC7">
              <w:rPr>
                <w:rFonts w:eastAsia="SimSun"/>
              </w:rPr>
              <w:t>scenario</w:t>
            </w:r>
            <w:proofErr w:type="gramEnd"/>
            <w:r w:rsidRPr="00497FC7">
              <w:rPr>
                <w:rFonts w:eastAsia="SimSun"/>
              </w:rPr>
              <w:t>, on top of keeping the legacy two (the first and the second) searchers sharing rule, the 3rd searcher resource sharing is same as the second searcher sharing.</w:t>
            </w:r>
          </w:p>
          <w:p w14:paraId="65DAE5D5" w14:textId="77777777" w:rsidR="008757A1" w:rsidRPr="00497FC7" w:rsidRDefault="008757A1" w:rsidP="008757A1">
            <w:pPr>
              <w:spacing w:after="120"/>
              <w:rPr>
                <w:rFonts w:eastAsia="SimSun"/>
              </w:rPr>
            </w:pPr>
          </w:p>
          <w:p w14:paraId="19B000DC" w14:textId="77777777" w:rsidR="008757A1" w:rsidRPr="00497FC7" w:rsidRDefault="008757A1" w:rsidP="008757A1">
            <w:pPr>
              <w:rPr>
                <w:b/>
                <w:color w:val="0070C0"/>
                <w:u w:val="single"/>
              </w:rPr>
            </w:pPr>
          </w:p>
          <w:p w14:paraId="101DC1A8" w14:textId="77777777" w:rsidR="008757A1" w:rsidRPr="00497FC7" w:rsidRDefault="008757A1" w:rsidP="008757A1">
            <w:pPr>
              <w:rPr>
                <w:b/>
                <w:color w:val="0070C0"/>
                <w:u w:val="single"/>
              </w:rPr>
            </w:pPr>
            <w:r w:rsidRPr="00497FC7">
              <w:rPr>
                <w:b/>
                <w:color w:val="0070C0"/>
                <w:u w:val="single"/>
              </w:rPr>
              <w:t>Issue 1-2-2: applicability limitation for solution 3</w:t>
            </w:r>
          </w:p>
          <w:p w14:paraId="609AF351" w14:textId="77777777" w:rsidR="008757A1" w:rsidRPr="00497FC7" w:rsidRDefault="008757A1" w:rsidP="008757A1">
            <w:pPr>
              <w:rPr>
                <w:b/>
                <w:color w:val="0070C0"/>
                <w:u w:val="single"/>
              </w:rPr>
            </w:pPr>
          </w:p>
          <w:p w14:paraId="354450D1" w14:textId="77777777" w:rsidR="008757A1" w:rsidRPr="00497FC7" w:rsidRDefault="008757A1" w:rsidP="008757A1">
            <w:pPr>
              <w:pStyle w:val="ListParagraph"/>
              <w:numPr>
                <w:ilvl w:val="1"/>
                <w:numId w:val="5"/>
              </w:numPr>
              <w:overflowPunct w:val="0"/>
              <w:autoSpaceDE w:val="0"/>
              <w:autoSpaceDN w:val="0"/>
              <w:adjustRightInd w:val="0"/>
              <w:snapToGrid w:val="0"/>
              <w:spacing w:after="120"/>
              <w:contextualSpacing w:val="0"/>
              <w:textAlignment w:val="baseline"/>
              <w:rPr>
                <w:rFonts w:eastAsia="SimSun"/>
              </w:rPr>
            </w:pPr>
            <w:r w:rsidRPr="00497FC7">
              <w:rPr>
                <w:rFonts w:eastAsia="SimSun"/>
              </w:rPr>
              <w:t xml:space="preserve">For UE supporting both per-FR measurement gap and new 3-searcher capability, </w:t>
            </w:r>
          </w:p>
          <w:p w14:paraId="18DD2391" w14:textId="77777777" w:rsidR="008757A1" w:rsidRPr="00497FC7" w:rsidRDefault="008757A1" w:rsidP="008757A1">
            <w:pPr>
              <w:pStyle w:val="ListParagraph"/>
              <w:numPr>
                <w:ilvl w:val="2"/>
                <w:numId w:val="5"/>
              </w:numPr>
              <w:overflowPunct w:val="0"/>
              <w:autoSpaceDE w:val="0"/>
              <w:autoSpaceDN w:val="0"/>
              <w:adjustRightInd w:val="0"/>
              <w:snapToGrid w:val="0"/>
              <w:spacing w:after="120"/>
              <w:contextualSpacing w:val="0"/>
              <w:textAlignment w:val="baseline"/>
              <w:rPr>
                <w:rFonts w:eastAsia="SimSun"/>
              </w:rPr>
            </w:pPr>
            <w:r w:rsidRPr="00497FC7">
              <w:rPr>
                <w:rFonts w:eastAsia="SimSun"/>
              </w:rPr>
              <w:t xml:space="preserve">If network configures per-FR measurement gap, UE will use legacy requirement (i.e., 2-searcher requirement) when </w:t>
            </w:r>
            <w:r w:rsidRPr="00497FC7">
              <w:rPr>
                <w:rFonts w:eastAsia="SimSun" w:hint="eastAsia"/>
                <w:u w:val="single"/>
              </w:rPr>
              <w:t>a</w:t>
            </w:r>
            <w:r w:rsidRPr="00497FC7">
              <w:rPr>
                <w:rFonts w:eastAsia="SimSun"/>
                <w:u w:val="single"/>
              </w:rPr>
              <w:t>t least one SMTC occasion</w:t>
            </w:r>
            <w:r w:rsidRPr="00497FC7">
              <w:rPr>
                <w:rFonts w:eastAsia="SimSun"/>
              </w:rPr>
              <w:t xml:space="preserve"> of outside gap measurement object</w:t>
            </w:r>
            <w:r w:rsidRPr="00497FC7">
              <w:rPr>
                <w:rFonts w:eastAsia="SimSun"/>
                <w:u w:val="single"/>
              </w:rPr>
              <w:t>s</w:t>
            </w:r>
            <w:r w:rsidRPr="00497FC7">
              <w:rPr>
                <w:rFonts w:eastAsia="SimSun"/>
              </w:rPr>
              <w:t xml:space="preserve"> in one FR are overlapped by per-FR measurement GAP in another FR. Otherwise, the 3-searcher requirement applies.</w:t>
            </w:r>
          </w:p>
          <w:p w14:paraId="76AA29A5" w14:textId="77777777" w:rsidR="008757A1" w:rsidRPr="00497FC7" w:rsidRDefault="008757A1" w:rsidP="008757A1">
            <w:pPr>
              <w:pStyle w:val="ListParagraph"/>
              <w:numPr>
                <w:ilvl w:val="1"/>
                <w:numId w:val="5"/>
              </w:numPr>
              <w:overflowPunct w:val="0"/>
              <w:autoSpaceDE w:val="0"/>
              <w:autoSpaceDN w:val="0"/>
              <w:adjustRightInd w:val="0"/>
              <w:snapToGrid w:val="0"/>
              <w:spacing w:after="120"/>
              <w:contextualSpacing w:val="0"/>
              <w:textAlignment w:val="baseline"/>
              <w:rPr>
                <w:rFonts w:eastAsia="SimSun"/>
              </w:rPr>
            </w:pPr>
            <w:r w:rsidRPr="00497FC7">
              <w:rPr>
                <w:rFonts w:eastAsia="SimSun" w:hint="eastAsia"/>
              </w:rPr>
              <w:t>F</w:t>
            </w:r>
            <w:r w:rsidRPr="00497FC7">
              <w:rPr>
                <w:rFonts w:eastAsia="SimSun"/>
              </w:rPr>
              <w:t>or UE supporting new 3-searcher capability,</w:t>
            </w:r>
          </w:p>
          <w:p w14:paraId="790C9314" w14:textId="77777777" w:rsidR="008757A1" w:rsidRPr="00497FC7" w:rsidRDefault="008757A1" w:rsidP="008757A1">
            <w:pPr>
              <w:pStyle w:val="ListParagraph"/>
              <w:numPr>
                <w:ilvl w:val="2"/>
                <w:numId w:val="5"/>
              </w:numPr>
              <w:overflowPunct w:val="0"/>
              <w:autoSpaceDE w:val="0"/>
              <w:autoSpaceDN w:val="0"/>
              <w:adjustRightInd w:val="0"/>
              <w:snapToGrid w:val="0"/>
              <w:spacing w:after="120"/>
              <w:contextualSpacing w:val="0"/>
              <w:textAlignment w:val="baseline"/>
              <w:rPr>
                <w:rFonts w:eastAsia="SimSun"/>
              </w:rPr>
            </w:pPr>
            <w:r w:rsidRPr="00497FC7">
              <w:rPr>
                <w:rFonts w:eastAsia="SimSun"/>
              </w:rPr>
              <w:t>If network configures per-UE measurement gap and does not configure per-FR measurement gap, the 3-searcher requirement always applies.</w:t>
            </w:r>
          </w:p>
          <w:p w14:paraId="72735515" w14:textId="77777777" w:rsidR="008757A1" w:rsidRPr="00497FC7" w:rsidRDefault="008757A1" w:rsidP="008757A1">
            <w:pPr>
              <w:rPr>
                <w:i/>
                <w:color w:val="0070C0"/>
              </w:rPr>
            </w:pPr>
          </w:p>
          <w:p w14:paraId="4D93F958" w14:textId="77777777" w:rsidR="008757A1" w:rsidRPr="00497FC7" w:rsidRDefault="008757A1" w:rsidP="008757A1">
            <w:pPr>
              <w:pStyle w:val="Heading3"/>
              <w:rPr>
                <w:lang w:val="en-US"/>
              </w:rPr>
            </w:pPr>
            <w:r w:rsidRPr="00497FC7">
              <w:rPr>
                <w:lang w:val="en-US"/>
              </w:rPr>
              <w:t xml:space="preserve">Issue 1-3: issues </w:t>
            </w:r>
            <w:proofErr w:type="gramStart"/>
            <w:r w:rsidRPr="00497FC7">
              <w:rPr>
                <w:lang w:val="en-US"/>
              </w:rPr>
              <w:t>related</w:t>
            </w:r>
            <w:proofErr w:type="gramEnd"/>
            <w:r w:rsidRPr="00497FC7">
              <w:rPr>
                <w:lang w:val="en-US"/>
              </w:rPr>
              <w:t xml:space="preserve"> UE capability for CSSF enhancement</w:t>
            </w:r>
          </w:p>
          <w:p w14:paraId="40D18268" w14:textId="77777777" w:rsidR="008757A1" w:rsidRPr="00497FC7" w:rsidRDefault="008757A1" w:rsidP="008757A1">
            <w:pPr>
              <w:rPr>
                <w:b/>
                <w:color w:val="0070C0"/>
                <w:u w:val="single"/>
              </w:rPr>
            </w:pPr>
            <w:r w:rsidRPr="00497FC7">
              <w:rPr>
                <w:b/>
                <w:color w:val="0070C0"/>
                <w:u w:val="single"/>
              </w:rPr>
              <w:t>Issue 1-3-1: UE capability for CSSF enhancement option 1 (measure one carrier per band)</w:t>
            </w:r>
          </w:p>
          <w:p w14:paraId="408496AA" w14:textId="77777777" w:rsidR="008757A1" w:rsidRPr="00497FC7" w:rsidRDefault="008757A1" w:rsidP="008757A1"/>
          <w:p w14:paraId="1C427761" w14:textId="77777777" w:rsidR="008757A1" w:rsidRPr="00497FC7" w:rsidRDefault="008757A1" w:rsidP="008757A1">
            <w:pPr>
              <w:pStyle w:val="ListParagraph"/>
              <w:numPr>
                <w:ilvl w:val="1"/>
                <w:numId w:val="5"/>
              </w:numPr>
              <w:overflowPunct w:val="0"/>
              <w:autoSpaceDE w:val="0"/>
              <w:autoSpaceDN w:val="0"/>
              <w:adjustRightInd w:val="0"/>
              <w:snapToGrid w:val="0"/>
              <w:spacing w:after="120"/>
              <w:contextualSpacing w:val="0"/>
              <w:textAlignment w:val="baseline"/>
              <w:rPr>
                <w:rFonts w:eastAsia="SimSun"/>
              </w:rPr>
            </w:pPr>
            <w:r w:rsidRPr="00497FC7">
              <w:rPr>
                <w:rFonts w:eastAsia="SimSun"/>
              </w:rPr>
              <w:t>For CSSF enhancement solution 1 in Rel-19</w:t>
            </w:r>
            <w:r w:rsidRPr="00497FC7">
              <w:rPr>
                <w:rFonts w:eastAsia="SimSun" w:hint="eastAsia"/>
              </w:rPr>
              <w:t>,</w:t>
            </w:r>
            <w:r w:rsidRPr="00497FC7">
              <w:rPr>
                <w:rFonts w:eastAsia="SimSun"/>
              </w:rPr>
              <w:t xml:space="preserve"> a new optional per-UE capability, apply for FR2-1 only.</w:t>
            </w:r>
          </w:p>
          <w:p w14:paraId="3CEA8068" w14:textId="77777777" w:rsidR="008757A1" w:rsidRPr="00497FC7" w:rsidRDefault="008757A1" w:rsidP="008757A1">
            <w:pPr>
              <w:snapToGrid w:val="0"/>
              <w:spacing w:after="120"/>
              <w:rPr>
                <w:rFonts w:eastAsia="SimSun"/>
              </w:rPr>
            </w:pPr>
            <w:r w:rsidRPr="00497FC7">
              <w:rPr>
                <w:rFonts w:eastAsia="SimSun"/>
              </w:rPr>
              <w:t>Note: the UE capability can be revisited if this feature is expanded to FR1 case.</w:t>
            </w:r>
          </w:p>
          <w:p w14:paraId="115AC9E1" w14:textId="3D77D955" w:rsidR="008757A1" w:rsidRPr="008757A1" w:rsidRDefault="008757A1" w:rsidP="008757A1">
            <w:pPr>
              <w:overflowPunct w:val="0"/>
              <w:autoSpaceDE w:val="0"/>
              <w:autoSpaceDN w:val="0"/>
              <w:adjustRightInd w:val="0"/>
              <w:spacing w:after="120"/>
              <w:textAlignment w:val="baseline"/>
              <w:rPr>
                <w:rFonts w:eastAsia="SimSun"/>
              </w:rPr>
            </w:pPr>
          </w:p>
        </w:tc>
      </w:tr>
    </w:tbl>
    <w:p w14:paraId="7B86AAE6" w14:textId="77777777" w:rsidR="008757A1" w:rsidRDefault="008757A1" w:rsidP="008757A1"/>
    <w:p w14:paraId="78574691" w14:textId="77777777" w:rsidR="008757A1" w:rsidRDefault="008757A1" w:rsidP="008757A1">
      <w:pPr>
        <w:pStyle w:val="Heading1"/>
      </w:pPr>
      <w:r>
        <w:t xml:space="preserve">3. </w:t>
      </w:r>
      <w:r>
        <w:tab/>
        <w:t>Discussion</w:t>
      </w:r>
    </w:p>
    <w:p w14:paraId="5360515C" w14:textId="26A259EB" w:rsidR="00B77CBE" w:rsidRDefault="004B7D91" w:rsidP="00B77CBE">
      <w:pPr>
        <w:pStyle w:val="Heading2"/>
      </w:pPr>
      <w:r>
        <w:t xml:space="preserve">3.1 RRC </w:t>
      </w:r>
      <w:proofErr w:type="spellStart"/>
      <w:r>
        <w:t>Signaling</w:t>
      </w:r>
      <w:proofErr w:type="spellEnd"/>
      <w:r>
        <w:t xml:space="preserve"> regarding CSSF Optimization</w:t>
      </w:r>
    </w:p>
    <w:p w14:paraId="3269C364" w14:textId="77777777" w:rsidR="004B7D91" w:rsidRDefault="004B7D91" w:rsidP="004B7D91"/>
    <w:p w14:paraId="017D3471" w14:textId="703A9B9D" w:rsidR="004B7D91" w:rsidRPr="00DA6271" w:rsidRDefault="00FD34DF" w:rsidP="004B7D91">
      <w:r>
        <w:t xml:space="preserve">RAN2 sent the following </w:t>
      </w:r>
      <w:proofErr w:type="gramStart"/>
      <w:r>
        <w:t>reply</w:t>
      </w:r>
      <w:proofErr w:type="gramEnd"/>
      <w:r>
        <w:t xml:space="preserve"> LS to RAN4 during this meeting [4]</w:t>
      </w:r>
    </w:p>
    <w:tbl>
      <w:tblPr>
        <w:tblStyle w:val="TableGrid"/>
        <w:tblW w:w="0" w:type="auto"/>
        <w:tblLook w:val="04A0" w:firstRow="1" w:lastRow="0" w:firstColumn="1" w:lastColumn="0" w:noHBand="0" w:noVBand="1"/>
      </w:tblPr>
      <w:tblGrid>
        <w:gridCol w:w="9621"/>
      </w:tblGrid>
      <w:tr w:rsidR="004B7D91" w14:paraId="76C3BF3E" w14:textId="77777777" w:rsidTr="003C7BC4">
        <w:tc>
          <w:tcPr>
            <w:tcW w:w="9621" w:type="dxa"/>
          </w:tcPr>
          <w:p w14:paraId="061772FF" w14:textId="77777777" w:rsidR="00FD34DF" w:rsidRDefault="00FD34DF" w:rsidP="00FD34DF">
            <w:pPr>
              <w:pStyle w:val="BodyText"/>
              <w:rPr>
                <w:rFonts w:eastAsia="SimSun"/>
              </w:rPr>
            </w:pPr>
            <w:r>
              <w:rPr>
                <w:rFonts w:eastAsia="SimSun" w:cs="Arial" w:hint="eastAsia"/>
              </w:rPr>
              <w:t>R</w:t>
            </w:r>
            <w:r>
              <w:rPr>
                <w:rFonts w:eastAsia="SimSun"/>
              </w:rPr>
              <w:t>AN2 have discussed the RRC configuration to support the CSSF optimization and reached the following agreements:</w:t>
            </w:r>
          </w:p>
          <w:p w14:paraId="4CA34739" w14:textId="77777777" w:rsidR="00FD34DF" w:rsidRPr="003E215B" w:rsidRDefault="00FD34DF" w:rsidP="00FD34DF">
            <w:pPr>
              <w:pStyle w:val="Agreement"/>
              <w:rPr>
                <w:lang w:eastAsia="zh-CN"/>
              </w:rPr>
            </w:pPr>
            <w:r w:rsidRPr="003E215B">
              <w:rPr>
                <w:lang w:eastAsia="zh-CN"/>
              </w:rPr>
              <w:t>Introduce the UE specific RRC configuration</w:t>
            </w:r>
            <w:r w:rsidRPr="003E215B">
              <w:rPr>
                <w:rFonts w:eastAsia="SimSun" w:hint="eastAsia"/>
                <w:lang w:eastAsia="zh-CN"/>
              </w:rPr>
              <w:t xml:space="preserve"> (per UE)</w:t>
            </w:r>
            <w:r w:rsidRPr="003E215B">
              <w:rPr>
                <w:lang w:eastAsia="zh-CN"/>
              </w:rPr>
              <w:t xml:space="preserve"> to enable/disable the CSSF optimization feature.</w:t>
            </w:r>
          </w:p>
          <w:p w14:paraId="2EF04474" w14:textId="77777777" w:rsidR="00FD34DF" w:rsidRDefault="00FD34DF" w:rsidP="00FD34DF">
            <w:pPr>
              <w:pStyle w:val="BodyText"/>
              <w:rPr>
                <w:rFonts w:eastAsia="SimSun"/>
              </w:rPr>
            </w:pPr>
          </w:p>
          <w:p w14:paraId="527EDB73" w14:textId="77777777" w:rsidR="00FD34DF" w:rsidRDefault="00FD34DF" w:rsidP="00FD34DF">
            <w:pPr>
              <w:pStyle w:val="BodyText"/>
              <w:rPr>
                <w:rFonts w:eastAsia="SimSun" w:cs="Arial"/>
              </w:rPr>
            </w:pPr>
            <w:r>
              <w:rPr>
                <w:rFonts w:eastAsia="SimSun" w:cs="Arial"/>
              </w:rPr>
              <w:t>About the</w:t>
            </w:r>
            <w:r w:rsidRPr="009B7F4B">
              <w:rPr>
                <w:rFonts w:eastAsia="SimSun" w:cs="Arial"/>
              </w:rPr>
              <w:t xml:space="preserve"> </w:t>
            </w:r>
            <w:r>
              <w:rPr>
                <w:rFonts w:eastAsia="SimSun" w:cs="Arial"/>
              </w:rPr>
              <w:t>n</w:t>
            </w:r>
            <w:r w:rsidRPr="009B7F4B">
              <w:rPr>
                <w:rFonts w:eastAsia="SimSun" w:cs="Arial"/>
              </w:rPr>
              <w:t>etwork indication of a specific SCC per-band for measurement</w:t>
            </w:r>
            <w:r>
              <w:rPr>
                <w:rFonts w:eastAsia="SimSun" w:cs="Arial"/>
              </w:rPr>
              <w:t>, RAN2 discussed the following two alternatives:</w:t>
            </w:r>
          </w:p>
          <w:p w14:paraId="67B5A54A" w14:textId="77777777" w:rsidR="00FD34DF" w:rsidRDefault="00FD34DF" w:rsidP="00FD34DF">
            <w:pPr>
              <w:pStyle w:val="BodyText"/>
              <w:numPr>
                <w:ilvl w:val="0"/>
                <w:numId w:val="7"/>
              </w:numPr>
              <w:rPr>
                <w:rFonts w:eastAsia="SimSun" w:cs="Arial"/>
              </w:rPr>
            </w:pPr>
            <w:r>
              <w:rPr>
                <w:rFonts w:eastAsia="SimSun" w:cs="Arial"/>
              </w:rPr>
              <w:t xml:space="preserve">Alternative 1: </w:t>
            </w:r>
            <w:r w:rsidRPr="009D4407">
              <w:rPr>
                <w:rFonts w:eastAsia="SimSun" w:cs="Arial"/>
              </w:rPr>
              <w:t xml:space="preserve">Introduce new RRC </w:t>
            </w:r>
            <w:r>
              <w:rPr>
                <w:rFonts w:eastAsia="SimSun" w:cs="Arial"/>
              </w:rPr>
              <w:t>configuration</w:t>
            </w:r>
            <w:r w:rsidRPr="009D4407">
              <w:rPr>
                <w:rFonts w:eastAsia="SimSun" w:cs="Arial"/>
              </w:rPr>
              <w:t xml:space="preserve"> to indicate which SCC to be measured.</w:t>
            </w:r>
          </w:p>
          <w:p w14:paraId="3E92F1E8" w14:textId="77777777" w:rsidR="00FD34DF" w:rsidRPr="00DD32DA" w:rsidRDefault="00FD34DF" w:rsidP="00FD34DF">
            <w:pPr>
              <w:pStyle w:val="BodyText"/>
              <w:numPr>
                <w:ilvl w:val="1"/>
                <w:numId w:val="7"/>
              </w:numPr>
              <w:rPr>
                <w:rFonts w:eastAsia="SimSun" w:cs="Arial"/>
              </w:rPr>
            </w:pPr>
            <w:r>
              <w:rPr>
                <w:rFonts w:eastAsia="SimSun" w:cs="Arial"/>
              </w:rPr>
              <w:t>When</w:t>
            </w:r>
            <w:r w:rsidRPr="00AA3132">
              <w:rPr>
                <w:rFonts w:eastAsia="SimSun" w:cs="Arial"/>
              </w:rPr>
              <w:t xml:space="preserve"> CSSF optimization feature is enabled</w:t>
            </w:r>
            <w:r>
              <w:rPr>
                <w:rFonts w:eastAsia="SimSun" w:cs="Arial"/>
              </w:rPr>
              <w:t xml:space="preserve">, </w:t>
            </w:r>
            <w:r w:rsidRPr="000E491D">
              <w:rPr>
                <w:color w:val="000000"/>
              </w:rPr>
              <w:t xml:space="preserve">UE only performs the serving and intra-frequency </w:t>
            </w:r>
            <w:proofErr w:type="spellStart"/>
            <w:r w:rsidRPr="000E491D">
              <w:rPr>
                <w:color w:val="000000"/>
              </w:rPr>
              <w:t>neighbor</w:t>
            </w:r>
            <w:proofErr w:type="spellEnd"/>
            <w:r w:rsidRPr="000E491D">
              <w:rPr>
                <w:color w:val="000000"/>
              </w:rPr>
              <w:t xml:space="preserve"> measurement on the indicated SCC per band. </w:t>
            </w:r>
          </w:p>
          <w:p w14:paraId="26572BF2" w14:textId="77777777" w:rsidR="00FD34DF" w:rsidRDefault="00FD34DF" w:rsidP="00FD34DF">
            <w:pPr>
              <w:pStyle w:val="BodyText"/>
              <w:numPr>
                <w:ilvl w:val="0"/>
                <w:numId w:val="7"/>
              </w:numPr>
              <w:rPr>
                <w:rFonts w:eastAsia="SimSun" w:cs="Arial"/>
              </w:rPr>
            </w:pPr>
            <w:r>
              <w:rPr>
                <w:rFonts w:eastAsia="SimSun" w:cs="Arial"/>
              </w:rPr>
              <w:t xml:space="preserve">Alternative 2: No additional RRC </w:t>
            </w:r>
            <w:proofErr w:type="spellStart"/>
            <w:r>
              <w:rPr>
                <w:rFonts w:eastAsia="SimSun" w:cs="Arial"/>
              </w:rPr>
              <w:t>signaling</w:t>
            </w:r>
            <w:proofErr w:type="spellEnd"/>
            <w:r>
              <w:rPr>
                <w:rFonts w:eastAsia="SimSun" w:cs="Arial"/>
              </w:rPr>
              <w:t xml:space="preserve"> is needed.  </w:t>
            </w:r>
          </w:p>
          <w:p w14:paraId="793DB482" w14:textId="77777777" w:rsidR="00FD34DF" w:rsidRPr="00EC1891" w:rsidRDefault="00FD34DF" w:rsidP="00FD34DF">
            <w:pPr>
              <w:pStyle w:val="BodyText"/>
              <w:numPr>
                <w:ilvl w:val="1"/>
                <w:numId w:val="7"/>
              </w:numPr>
              <w:rPr>
                <w:rFonts w:eastAsia="SimSun" w:cs="Arial"/>
              </w:rPr>
            </w:pPr>
            <w:r>
              <w:rPr>
                <w:rFonts w:eastAsia="SimSun" w:cs="Arial"/>
              </w:rPr>
              <w:lastRenderedPageBreak/>
              <w:t>When</w:t>
            </w:r>
            <w:r w:rsidRPr="00AA3132">
              <w:rPr>
                <w:rFonts w:eastAsia="SimSun" w:cs="Arial"/>
              </w:rPr>
              <w:t xml:space="preserve"> CSSF optimization feature is enabled</w:t>
            </w:r>
            <w:r>
              <w:rPr>
                <w:rFonts w:eastAsia="SimSun" w:cs="Arial"/>
              </w:rPr>
              <w:t xml:space="preserve">, UE </w:t>
            </w:r>
            <w:r>
              <w:rPr>
                <w:rFonts w:eastAsia="Times New Roman"/>
                <w:color w:val="000000"/>
              </w:rPr>
              <w:t>follows</w:t>
            </w:r>
            <w:r w:rsidRPr="00832C0B">
              <w:rPr>
                <w:rFonts w:eastAsia="Times New Roman"/>
                <w:color w:val="000000"/>
              </w:rPr>
              <w:t xml:space="preserve"> the existing RAN4 rule</w:t>
            </w:r>
            <w:r>
              <w:rPr>
                <w:rFonts w:eastAsia="Times New Roman"/>
                <w:color w:val="000000"/>
              </w:rPr>
              <w:t xml:space="preserve"> (defined in clause</w:t>
            </w:r>
            <w:r w:rsidRPr="00832C0B">
              <w:rPr>
                <w:rFonts w:eastAsia="Times New Roman"/>
                <w:color w:val="000000"/>
              </w:rPr>
              <w:t xml:space="preserve"> 9.2.3.2</w:t>
            </w:r>
            <w:r>
              <w:rPr>
                <w:rFonts w:eastAsia="Times New Roman"/>
                <w:color w:val="000000"/>
              </w:rPr>
              <w:t xml:space="preserve"> of TS 38.133)</w:t>
            </w:r>
            <w:r w:rsidRPr="00832C0B">
              <w:rPr>
                <w:rFonts w:eastAsia="Times New Roman"/>
                <w:color w:val="000000"/>
              </w:rPr>
              <w:t xml:space="preserve"> </w:t>
            </w:r>
            <w:r>
              <w:rPr>
                <w:rFonts w:eastAsia="Times New Roman"/>
                <w:color w:val="000000"/>
              </w:rPr>
              <w:t xml:space="preserve">below </w:t>
            </w:r>
            <w:r w:rsidRPr="00832C0B">
              <w:rPr>
                <w:rFonts w:eastAsia="Times New Roman"/>
                <w:color w:val="000000"/>
              </w:rPr>
              <w:t xml:space="preserve">to select the </w:t>
            </w:r>
            <w:r>
              <w:rPr>
                <w:rFonts w:eastAsia="Times New Roman"/>
                <w:color w:val="000000"/>
              </w:rPr>
              <w:t>S</w:t>
            </w:r>
            <w:r w:rsidRPr="00832C0B">
              <w:rPr>
                <w:rFonts w:eastAsia="Times New Roman"/>
                <w:color w:val="000000"/>
              </w:rPr>
              <w:t xml:space="preserve">CC </w:t>
            </w:r>
            <w:r>
              <w:rPr>
                <w:rFonts w:eastAsia="Times New Roman"/>
                <w:color w:val="000000"/>
              </w:rPr>
              <w:t xml:space="preserve">to perform </w:t>
            </w:r>
            <w:r w:rsidRPr="00832C0B">
              <w:rPr>
                <w:rFonts w:eastAsia="Times New Roman"/>
                <w:color w:val="000000"/>
              </w:rPr>
              <w:t>both serving and intra-</w:t>
            </w:r>
            <w:r>
              <w:rPr>
                <w:rFonts w:eastAsia="Times New Roman"/>
                <w:color w:val="000000"/>
              </w:rPr>
              <w:t>frequency</w:t>
            </w:r>
            <w:r w:rsidRPr="00832C0B">
              <w:rPr>
                <w:rFonts w:eastAsia="Times New Roman"/>
                <w:color w:val="000000"/>
              </w:rPr>
              <w:t xml:space="preserve"> </w:t>
            </w:r>
            <w:proofErr w:type="spellStart"/>
            <w:r>
              <w:rPr>
                <w:rFonts w:eastAsia="Times New Roman"/>
                <w:color w:val="000000"/>
              </w:rPr>
              <w:t>neighbor</w:t>
            </w:r>
            <w:proofErr w:type="spellEnd"/>
            <w:r w:rsidRPr="00832C0B">
              <w:rPr>
                <w:rFonts w:eastAsia="Times New Roman"/>
                <w:color w:val="000000"/>
              </w:rPr>
              <w:t xml:space="preserve"> </w:t>
            </w:r>
            <w:r>
              <w:rPr>
                <w:rFonts w:eastAsia="Times New Roman"/>
                <w:color w:val="000000"/>
              </w:rPr>
              <w:t>measurement.</w:t>
            </w:r>
          </w:p>
          <w:tbl>
            <w:tblPr>
              <w:tblStyle w:val="TableGrid"/>
              <w:tblW w:w="0" w:type="auto"/>
              <w:tblInd w:w="1440" w:type="dxa"/>
              <w:shd w:val="clear" w:color="auto" w:fill="F2F2F2" w:themeFill="background1" w:themeFillShade="F2"/>
              <w:tblLook w:val="04A0" w:firstRow="1" w:lastRow="0" w:firstColumn="1" w:lastColumn="0" w:noHBand="0" w:noVBand="1"/>
            </w:tblPr>
            <w:tblGrid>
              <w:gridCol w:w="7955"/>
            </w:tblGrid>
            <w:tr w:rsidR="00FD34DF" w14:paraId="5265BD6F" w14:textId="77777777" w:rsidTr="003C7BC4">
              <w:tc>
                <w:tcPr>
                  <w:tcW w:w="9855" w:type="dxa"/>
                  <w:shd w:val="clear" w:color="auto" w:fill="F2F2F2" w:themeFill="background1" w:themeFillShade="F2"/>
                </w:tcPr>
                <w:p w14:paraId="4F42D803" w14:textId="77777777" w:rsidR="00FD34DF" w:rsidRPr="00EC40BA" w:rsidRDefault="00FD34DF" w:rsidP="00FD34DF">
                  <w:pPr>
                    <w:pStyle w:val="B1"/>
                    <w:rPr>
                      <w:rFonts w:ascii="Arial" w:eastAsia="Times New Roman" w:hAnsi="Arial" w:cs="Arial"/>
                      <w:sz w:val="24"/>
                      <w:szCs w:val="24"/>
                    </w:rPr>
                  </w:pPr>
                  <w:r w:rsidRPr="00EC40BA">
                    <w:rPr>
                      <w:rFonts w:ascii="Arial" w:hAnsi="Arial" w:cs="Arial"/>
                    </w:rPr>
                    <w:t>-</w:t>
                  </w:r>
                  <w:r w:rsidRPr="00EC40BA">
                    <w:rPr>
                      <w:rFonts w:ascii="Arial" w:hAnsi="Arial" w:cs="Arial"/>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24213D11" w14:textId="77777777" w:rsidR="00FD34DF" w:rsidRDefault="00FD34DF" w:rsidP="00FD34DF">
            <w:pPr>
              <w:pStyle w:val="BodyText"/>
              <w:rPr>
                <w:rFonts w:eastAsia="SimSun"/>
              </w:rPr>
            </w:pPr>
            <w:r>
              <w:rPr>
                <w:rFonts w:eastAsia="SimSun"/>
              </w:rPr>
              <w:t>M</w:t>
            </w:r>
            <w:r w:rsidRPr="008C1579">
              <w:rPr>
                <w:rFonts w:eastAsia="SimSun"/>
              </w:rPr>
              <w:t>ajority’s</w:t>
            </w:r>
            <w:r w:rsidRPr="008C1579">
              <w:rPr>
                <w:rFonts w:eastAsia="SimSun" w:hint="eastAsia"/>
              </w:rPr>
              <w:t xml:space="preserve"> view in </w:t>
            </w:r>
            <w:r>
              <w:rPr>
                <w:rFonts w:eastAsia="SimSun"/>
              </w:rPr>
              <w:t>RAN2 is</w:t>
            </w:r>
            <w:r w:rsidRPr="008C1579">
              <w:rPr>
                <w:rFonts w:eastAsia="SimSun" w:hint="eastAsia"/>
              </w:rPr>
              <w:t xml:space="preserve"> </w:t>
            </w:r>
            <w:r w:rsidRPr="008C1579">
              <w:rPr>
                <w:rFonts w:eastAsia="SimSun"/>
              </w:rPr>
              <w:t>Alternative</w:t>
            </w:r>
            <w:r w:rsidRPr="008C1579">
              <w:rPr>
                <w:rFonts w:eastAsia="SimSun" w:hint="eastAsia"/>
              </w:rPr>
              <w:t xml:space="preserve"> 2</w:t>
            </w:r>
            <w:r>
              <w:rPr>
                <w:rFonts w:eastAsia="SimSun"/>
              </w:rPr>
              <w:t xml:space="preserve">, </w:t>
            </w:r>
            <w:r w:rsidRPr="00A97A5B">
              <w:rPr>
                <w:rFonts w:eastAsia="SimSun"/>
              </w:rPr>
              <w:t xml:space="preserve">but </w:t>
            </w:r>
            <w:r>
              <w:rPr>
                <w:rFonts w:eastAsia="SimSun"/>
              </w:rPr>
              <w:t>RAN2</w:t>
            </w:r>
            <w:r w:rsidRPr="00A97A5B">
              <w:rPr>
                <w:rFonts w:eastAsia="SimSun"/>
              </w:rPr>
              <w:t xml:space="preserve"> did not reach a consensus. </w:t>
            </w:r>
          </w:p>
          <w:p w14:paraId="3B518E9F" w14:textId="2A3084AD" w:rsidR="004B7D91" w:rsidRDefault="00FD34DF" w:rsidP="00FD34DF">
            <w:pPr>
              <w:rPr>
                <w:b/>
                <w:color w:val="0070C0"/>
                <w:u w:val="single"/>
              </w:rPr>
            </w:pPr>
            <w:r>
              <w:rPr>
                <w:rFonts w:eastAsia="SimSun"/>
              </w:rPr>
              <w:t xml:space="preserve">Therefore, RAN2 would like to ask RAN4 to </w:t>
            </w:r>
            <w:r w:rsidRPr="0084741B">
              <w:rPr>
                <w:rFonts w:eastAsia="SimSun"/>
              </w:rPr>
              <w:t xml:space="preserve">decide which </w:t>
            </w:r>
            <w:r>
              <w:rPr>
                <w:rFonts w:eastAsia="SimSun"/>
              </w:rPr>
              <w:t>alternative</w:t>
            </w:r>
            <w:r w:rsidRPr="0084741B">
              <w:rPr>
                <w:rFonts w:eastAsia="SimSun"/>
              </w:rPr>
              <w:t xml:space="preserve"> to adopt </w:t>
            </w:r>
            <w:r>
              <w:rPr>
                <w:rFonts w:eastAsia="SimSun"/>
              </w:rPr>
              <w:t xml:space="preserve">for SCC indication </w:t>
            </w:r>
            <w:r w:rsidRPr="0084741B">
              <w:rPr>
                <w:rFonts w:eastAsia="SimSun"/>
              </w:rPr>
              <w:t xml:space="preserve">and provide feedback </w:t>
            </w:r>
            <w:r>
              <w:rPr>
                <w:rFonts w:eastAsia="SimSun"/>
              </w:rPr>
              <w:t>during</w:t>
            </w:r>
            <w:r w:rsidRPr="0084741B">
              <w:rPr>
                <w:rFonts w:eastAsia="SimSun"/>
              </w:rPr>
              <w:t xml:space="preserve"> August meeting so that RAN2 can prepare the RRC CR for approval </w:t>
            </w:r>
            <w:r>
              <w:rPr>
                <w:rFonts w:eastAsia="SimSun"/>
              </w:rPr>
              <w:t>in</w:t>
            </w:r>
            <w:r w:rsidRPr="0084741B">
              <w:rPr>
                <w:rFonts w:eastAsia="SimSun"/>
              </w:rPr>
              <w:t xml:space="preserve"> August meeting</w:t>
            </w:r>
          </w:p>
          <w:p w14:paraId="60F3745B" w14:textId="77777777" w:rsidR="004B7D91" w:rsidRPr="008757A1" w:rsidRDefault="004B7D91" w:rsidP="004B7D91">
            <w:pPr>
              <w:snapToGrid w:val="0"/>
              <w:spacing w:after="120"/>
              <w:rPr>
                <w:rFonts w:eastAsia="SimSun"/>
              </w:rPr>
            </w:pPr>
          </w:p>
        </w:tc>
      </w:tr>
    </w:tbl>
    <w:p w14:paraId="11C30400" w14:textId="77777777" w:rsidR="004B7D91" w:rsidRDefault="004B7D91" w:rsidP="004B7D91"/>
    <w:p w14:paraId="34C6B193" w14:textId="47F524B7" w:rsidR="00765FE7" w:rsidRDefault="00662538" w:rsidP="004B7D91">
      <w:r>
        <w:t xml:space="preserve">Above LS shows that RAN2 discussed the possibility of legacy </w:t>
      </w:r>
      <w:proofErr w:type="spellStart"/>
      <w:r>
        <w:t>signaling</w:t>
      </w:r>
      <w:proofErr w:type="spellEnd"/>
      <w:r>
        <w:t xml:space="preserve"> vs new RRC </w:t>
      </w:r>
      <w:proofErr w:type="spellStart"/>
      <w:r>
        <w:t>signaling</w:t>
      </w:r>
      <w:proofErr w:type="spellEnd"/>
      <w:r>
        <w:t xml:space="preserve"> </w:t>
      </w:r>
      <w:r w:rsidR="00D2600B">
        <w:t xml:space="preserve">to enable CSSF feature. Majority view in RAN2 is to use legacy </w:t>
      </w:r>
      <w:proofErr w:type="spellStart"/>
      <w:r w:rsidR="00D2600B">
        <w:t>signaling</w:t>
      </w:r>
      <w:proofErr w:type="spellEnd"/>
      <w:r w:rsidR="00D2600B">
        <w:t xml:space="preserve"> </w:t>
      </w:r>
      <w:r w:rsidR="00510D00">
        <w:t>but</w:t>
      </w:r>
      <w:r w:rsidR="00D2600B">
        <w:t xml:space="preserve"> RAN2 could not </w:t>
      </w:r>
      <w:r w:rsidR="00FA2D9B">
        <w:t>reach a consensus.</w:t>
      </w:r>
    </w:p>
    <w:p w14:paraId="10B55146" w14:textId="5A0490D6" w:rsidR="00185198" w:rsidRDefault="00185198" w:rsidP="004B7D91">
      <w:pPr>
        <w:rPr>
          <w:b/>
          <w:bCs/>
        </w:rPr>
      </w:pPr>
      <w:r w:rsidRPr="00982F34">
        <w:rPr>
          <w:b/>
          <w:bCs/>
        </w:rPr>
        <w:t>Observation 1</w:t>
      </w:r>
      <w:r>
        <w:t xml:space="preserve">: </w:t>
      </w:r>
      <w:r w:rsidRPr="008A61C3">
        <w:rPr>
          <w:b/>
          <w:bCs/>
        </w:rPr>
        <w:t>Majority view in RAN2 is to</w:t>
      </w:r>
      <w:r w:rsidR="008F2EF0">
        <w:rPr>
          <w:b/>
          <w:bCs/>
        </w:rPr>
        <w:t xml:space="preserve"> use</w:t>
      </w:r>
      <w:r w:rsidRPr="008A61C3">
        <w:rPr>
          <w:b/>
          <w:bCs/>
        </w:rPr>
        <w:t xml:space="preserve"> legacy RRC signalling to enable or disable Rel-19 CSSF optimization feature.</w:t>
      </w:r>
    </w:p>
    <w:p w14:paraId="5EC51153" w14:textId="77777777" w:rsidR="00982F34" w:rsidRDefault="00982F34" w:rsidP="00982F34">
      <w:r>
        <w:t xml:space="preserve">During initial configuration of a </w:t>
      </w:r>
      <w:proofErr w:type="spellStart"/>
      <w:r>
        <w:t>SCell</w:t>
      </w:r>
      <w:proofErr w:type="spellEnd"/>
      <w:r>
        <w:t xml:space="preserve">, network can choose to configure or not configure </w:t>
      </w:r>
      <w:proofErr w:type="spellStart"/>
      <w:r>
        <w:t>servingCellMO</w:t>
      </w:r>
      <w:proofErr w:type="spellEnd"/>
      <w:r>
        <w:t xml:space="preserve">. </w:t>
      </w:r>
      <w:proofErr w:type="spellStart"/>
      <w:r>
        <w:t>ServingCellMO</w:t>
      </w:r>
      <w:proofErr w:type="spellEnd"/>
      <w:r>
        <w:t xml:space="preserve"> IE is optional for </w:t>
      </w:r>
      <w:proofErr w:type="spellStart"/>
      <w:r>
        <w:t>SCells</w:t>
      </w:r>
      <w:proofErr w:type="spellEnd"/>
      <w:r>
        <w:t xml:space="preserve"> (see Appendix a).</w:t>
      </w:r>
    </w:p>
    <w:p w14:paraId="4936896C" w14:textId="7CBB36E9" w:rsidR="00982F34" w:rsidRPr="00DF6D52" w:rsidRDefault="00982F34" w:rsidP="00982F34">
      <w:pPr>
        <w:rPr>
          <w:b/>
          <w:bCs/>
        </w:rPr>
      </w:pPr>
      <w:r w:rsidRPr="00DF6D52">
        <w:rPr>
          <w:b/>
          <w:bCs/>
        </w:rPr>
        <w:t xml:space="preserve">Observation </w:t>
      </w:r>
      <w:r w:rsidR="0029182F">
        <w:rPr>
          <w:b/>
          <w:bCs/>
        </w:rPr>
        <w:t>2</w:t>
      </w:r>
      <w:r w:rsidRPr="00DF6D52">
        <w:rPr>
          <w:b/>
          <w:bCs/>
        </w:rPr>
        <w:t xml:space="preserve">: During initial configuration of a </w:t>
      </w:r>
      <w:proofErr w:type="spellStart"/>
      <w:r w:rsidRPr="00DF6D52">
        <w:rPr>
          <w:b/>
          <w:bCs/>
        </w:rPr>
        <w:t>SCell</w:t>
      </w:r>
      <w:proofErr w:type="spellEnd"/>
      <w:r w:rsidRPr="00DF6D52">
        <w:rPr>
          <w:b/>
          <w:bCs/>
        </w:rPr>
        <w:t xml:space="preserve">, network can choose to configure or not configure </w:t>
      </w:r>
      <w:proofErr w:type="spellStart"/>
      <w:r w:rsidRPr="00DF6D52">
        <w:rPr>
          <w:b/>
          <w:bCs/>
        </w:rPr>
        <w:t>servingCellMO</w:t>
      </w:r>
      <w:proofErr w:type="spellEnd"/>
      <w:r w:rsidRPr="00DF6D52">
        <w:rPr>
          <w:b/>
          <w:bCs/>
        </w:rPr>
        <w:t xml:space="preserve">. </w:t>
      </w:r>
      <w:proofErr w:type="spellStart"/>
      <w:r w:rsidRPr="00DF6D52">
        <w:rPr>
          <w:b/>
          <w:bCs/>
        </w:rPr>
        <w:t>ServingCellMO</w:t>
      </w:r>
      <w:proofErr w:type="spellEnd"/>
      <w:r w:rsidRPr="00DF6D52">
        <w:rPr>
          <w:b/>
          <w:bCs/>
        </w:rPr>
        <w:t xml:space="preserve"> IE is optional for </w:t>
      </w:r>
      <w:proofErr w:type="spellStart"/>
      <w:r w:rsidRPr="00DF6D52">
        <w:rPr>
          <w:b/>
          <w:bCs/>
        </w:rPr>
        <w:t>SCells</w:t>
      </w:r>
      <w:proofErr w:type="spellEnd"/>
    </w:p>
    <w:p w14:paraId="4C42E021" w14:textId="77777777" w:rsidR="00982F34" w:rsidRDefault="00982F34" w:rsidP="00982F34">
      <w:r>
        <w:t xml:space="preserve">RAN2 spec shows that </w:t>
      </w:r>
      <w:proofErr w:type="spellStart"/>
      <w:r>
        <w:t>servingCellMO</w:t>
      </w:r>
      <w:proofErr w:type="spellEnd"/>
      <w:r>
        <w:t xml:space="preserve"> is a “Need M” IE for </w:t>
      </w:r>
      <w:proofErr w:type="spellStart"/>
      <w:r>
        <w:t>SCells</w:t>
      </w:r>
      <w:proofErr w:type="spellEnd"/>
      <w:r>
        <w:t xml:space="preserve">. Hence, once network configures </w:t>
      </w:r>
      <w:proofErr w:type="spellStart"/>
      <w:r>
        <w:t>servingCellMO</w:t>
      </w:r>
      <w:proofErr w:type="spellEnd"/>
      <w:r>
        <w:t xml:space="preserve"> for a </w:t>
      </w:r>
      <w:proofErr w:type="spellStart"/>
      <w:r>
        <w:t>SCell</w:t>
      </w:r>
      <w:proofErr w:type="spellEnd"/>
      <w:r>
        <w:t xml:space="preserve">, UE will retain the config of this </w:t>
      </w:r>
      <w:proofErr w:type="spellStart"/>
      <w:r>
        <w:t>servingCellMO</w:t>
      </w:r>
      <w:proofErr w:type="spellEnd"/>
      <w:r>
        <w:t xml:space="preserve"> even if network sends </w:t>
      </w:r>
      <w:proofErr w:type="spellStart"/>
      <w:r>
        <w:t>servingCellConfig</w:t>
      </w:r>
      <w:proofErr w:type="spellEnd"/>
      <w:r>
        <w:t xml:space="preserve"> without including </w:t>
      </w:r>
      <w:proofErr w:type="spellStart"/>
      <w:r>
        <w:t>servingCellMO</w:t>
      </w:r>
      <w:proofErr w:type="spellEnd"/>
      <w:r>
        <w:t xml:space="preserve"> IE in it.</w:t>
      </w:r>
    </w:p>
    <w:p w14:paraId="3C9D4168" w14:textId="77777777" w:rsidR="00982F34" w:rsidRDefault="00982F34" w:rsidP="00982F34">
      <w:r>
        <w:t xml:space="preserve">However, even legacy spec allows network to remove </w:t>
      </w:r>
      <w:proofErr w:type="spellStart"/>
      <w:r>
        <w:t>servingCellMO</w:t>
      </w:r>
      <w:proofErr w:type="spellEnd"/>
      <w:r>
        <w:t xml:space="preserve"> from a </w:t>
      </w:r>
      <w:proofErr w:type="spellStart"/>
      <w:r>
        <w:t>Scell</w:t>
      </w:r>
      <w:proofErr w:type="spellEnd"/>
      <w:r>
        <w:t xml:space="preserve"> in two steps after initially configuring the </w:t>
      </w:r>
      <w:proofErr w:type="spellStart"/>
      <w:r>
        <w:t>Scell</w:t>
      </w:r>
      <w:proofErr w:type="spellEnd"/>
      <w:r>
        <w:t xml:space="preserve"> with </w:t>
      </w:r>
      <w:proofErr w:type="spellStart"/>
      <w:r>
        <w:t>servingCellMO</w:t>
      </w:r>
      <w:proofErr w:type="spellEnd"/>
      <w:r>
        <w:t>.</w:t>
      </w:r>
    </w:p>
    <w:p w14:paraId="77E31070" w14:textId="77777777" w:rsidR="00982F34" w:rsidRDefault="00982F34" w:rsidP="00982F34">
      <w:pPr>
        <w:pStyle w:val="ListParagraph"/>
        <w:numPr>
          <w:ilvl w:val="0"/>
          <w:numId w:val="8"/>
        </w:numPr>
      </w:pPr>
      <w:r>
        <w:t xml:space="preserve">Step 1: Network releases the </w:t>
      </w:r>
      <w:proofErr w:type="spellStart"/>
      <w:r>
        <w:t>Scell</w:t>
      </w:r>
      <w:proofErr w:type="spellEnd"/>
      <w:r>
        <w:t xml:space="preserve"> using </w:t>
      </w:r>
      <w:proofErr w:type="spellStart"/>
      <w:r>
        <w:t>SCellToReleaseList</w:t>
      </w:r>
      <w:proofErr w:type="spellEnd"/>
      <w:r>
        <w:t xml:space="preserve"> IE.</w:t>
      </w:r>
    </w:p>
    <w:p w14:paraId="5CFA9AD6" w14:textId="77777777" w:rsidR="00982F34" w:rsidRDefault="00982F34" w:rsidP="00982F34">
      <w:pPr>
        <w:pStyle w:val="ListParagraph"/>
        <w:numPr>
          <w:ilvl w:val="0"/>
          <w:numId w:val="8"/>
        </w:numPr>
      </w:pPr>
      <w:r>
        <w:t xml:space="preserve">Step 2: Network adds the </w:t>
      </w:r>
      <w:proofErr w:type="spellStart"/>
      <w:r>
        <w:t>Scell</w:t>
      </w:r>
      <w:proofErr w:type="spellEnd"/>
      <w:r>
        <w:t xml:space="preserve"> using </w:t>
      </w:r>
      <w:proofErr w:type="spellStart"/>
      <w:r>
        <w:t>SCellToAddList</w:t>
      </w:r>
      <w:proofErr w:type="spellEnd"/>
      <w:r>
        <w:t xml:space="preserve"> IE without configuring </w:t>
      </w:r>
      <w:proofErr w:type="spellStart"/>
      <w:r>
        <w:t>servingCellMO</w:t>
      </w:r>
      <w:proofErr w:type="spellEnd"/>
      <w:r>
        <w:t xml:space="preserve"> for that </w:t>
      </w:r>
      <w:proofErr w:type="spellStart"/>
      <w:r>
        <w:t>Scell</w:t>
      </w:r>
      <w:proofErr w:type="spellEnd"/>
      <w:r>
        <w:t>.</w:t>
      </w:r>
    </w:p>
    <w:p w14:paraId="1512F137" w14:textId="77777777" w:rsidR="00982F34" w:rsidRDefault="00982F34" w:rsidP="00982F34"/>
    <w:p w14:paraId="12BC8CEC" w14:textId="4E98B803" w:rsidR="00982F34" w:rsidRPr="00A552FE" w:rsidRDefault="00982F34" w:rsidP="00982F34">
      <w:pPr>
        <w:rPr>
          <w:b/>
          <w:bCs/>
        </w:rPr>
      </w:pPr>
      <w:r w:rsidRPr="00A552FE">
        <w:rPr>
          <w:b/>
          <w:bCs/>
        </w:rPr>
        <w:t xml:space="preserve">Observation </w:t>
      </w:r>
      <w:r w:rsidR="009E14FF">
        <w:rPr>
          <w:b/>
          <w:bCs/>
        </w:rPr>
        <w:t>3</w:t>
      </w:r>
      <w:r w:rsidRPr="00A552FE">
        <w:rPr>
          <w:b/>
          <w:bCs/>
        </w:rPr>
        <w:t xml:space="preserve">: Legacy spec allows network to remove </w:t>
      </w:r>
      <w:proofErr w:type="spellStart"/>
      <w:r w:rsidRPr="00A552FE">
        <w:rPr>
          <w:b/>
          <w:bCs/>
        </w:rPr>
        <w:t>servingCellMO</w:t>
      </w:r>
      <w:proofErr w:type="spellEnd"/>
      <w:r w:rsidRPr="00A552FE">
        <w:rPr>
          <w:b/>
          <w:bCs/>
        </w:rPr>
        <w:t xml:space="preserve"> from a </w:t>
      </w:r>
      <w:proofErr w:type="spellStart"/>
      <w:r w:rsidRPr="00A552FE">
        <w:rPr>
          <w:b/>
          <w:bCs/>
        </w:rPr>
        <w:t>Scell</w:t>
      </w:r>
      <w:proofErr w:type="spellEnd"/>
      <w:r w:rsidRPr="00A552FE">
        <w:rPr>
          <w:b/>
          <w:bCs/>
        </w:rPr>
        <w:t xml:space="preserve"> in two steps after initially configuring the </w:t>
      </w:r>
      <w:proofErr w:type="spellStart"/>
      <w:r w:rsidRPr="00A552FE">
        <w:rPr>
          <w:b/>
          <w:bCs/>
        </w:rPr>
        <w:t>Scell</w:t>
      </w:r>
      <w:proofErr w:type="spellEnd"/>
      <w:r w:rsidRPr="00A552FE">
        <w:rPr>
          <w:b/>
          <w:bCs/>
        </w:rPr>
        <w:t xml:space="preserve"> with </w:t>
      </w:r>
      <w:proofErr w:type="spellStart"/>
      <w:r w:rsidRPr="00A552FE">
        <w:rPr>
          <w:b/>
          <w:bCs/>
        </w:rPr>
        <w:t>servingCellMO</w:t>
      </w:r>
      <w:proofErr w:type="spellEnd"/>
      <w:r w:rsidRPr="00A552FE">
        <w:rPr>
          <w:b/>
          <w:bCs/>
        </w:rPr>
        <w:t>.</w:t>
      </w:r>
    </w:p>
    <w:p w14:paraId="6676E737" w14:textId="77777777" w:rsidR="00982F34" w:rsidRPr="00A552FE" w:rsidRDefault="00982F34" w:rsidP="00982F34">
      <w:pPr>
        <w:pStyle w:val="ListParagraph"/>
        <w:numPr>
          <w:ilvl w:val="0"/>
          <w:numId w:val="8"/>
        </w:numPr>
        <w:rPr>
          <w:b/>
          <w:bCs/>
        </w:rPr>
      </w:pPr>
      <w:r w:rsidRPr="00A552FE">
        <w:rPr>
          <w:b/>
          <w:bCs/>
        </w:rPr>
        <w:t xml:space="preserve">Step 1: Network releases the </w:t>
      </w:r>
      <w:proofErr w:type="spellStart"/>
      <w:r w:rsidRPr="00A552FE">
        <w:rPr>
          <w:b/>
          <w:bCs/>
        </w:rPr>
        <w:t>Scell</w:t>
      </w:r>
      <w:proofErr w:type="spellEnd"/>
      <w:r w:rsidRPr="00A552FE">
        <w:rPr>
          <w:b/>
          <w:bCs/>
        </w:rPr>
        <w:t xml:space="preserve"> using </w:t>
      </w:r>
      <w:proofErr w:type="spellStart"/>
      <w:r w:rsidRPr="00A552FE">
        <w:rPr>
          <w:b/>
          <w:bCs/>
        </w:rPr>
        <w:t>SCellToReleaseList</w:t>
      </w:r>
      <w:proofErr w:type="spellEnd"/>
      <w:r w:rsidRPr="00A552FE">
        <w:rPr>
          <w:b/>
          <w:bCs/>
        </w:rPr>
        <w:t xml:space="preserve"> IE.</w:t>
      </w:r>
    </w:p>
    <w:p w14:paraId="7A910CA2" w14:textId="77777777" w:rsidR="00982F34" w:rsidRPr="00A552FE" w:rsidRDefault="00982F34" w:rsidP="00982F34">
      <w:pPr>
        <w:pStyle w:val="ListParagraph"/>
        <w:numPr>
          <w:ilvl w:val="0"/>
          <w:numId w:val="8"/>
        </w:numPr>
        <w:rPr>
          <w:b/>
          <w:bCs/>
        </w:rPr>
      </w:pPr>
      <w:r w:rsidRPr="00A552FE">
        <w:rPr>
          <w:b/>
          <w:bCs/>
        </w:rPr>
        <w:t xml:space="preserve">Step 2: Network adds the </w:t>
      </w:r>
      <w:proofErr w:type="spellStart"/>
      <w:r w:rsidRPr="00A552FE">
        <w:rPr>
          <w:b/>
          <w:bCs/>
        </w:rPr>
        <w:t>Scell</w:t>
      </w:r>
      <w:proofErr w:type="spellEnd"/>
      <w:r w:rsidRPr="00A552FE">
        <w:rPr>
          <w:b/>
          <w:bCs/>
        </w:rPr>
        <w:t xml:space="preserve"> using </w:t>
      </w:r>
      <w:proofErr w:type="spellStart"/>
      <w:r w:rsidRPr="00A552FE">
        <w:rPr>
          <w:b/>
          <w:bCs/>
        </w:rPr>
        <w:t>SCellToAddList</w:t>
      </w:r>
      <w:proofErr w:type="spellEnd"/>
      <w:r w:rsidRPr="00A552FE">
        <w:rPr>
          <w:b/>
          <w:bCs/>
        </w:rPr>
        <w:t xml:space="preserve"> IE without configuring </w:t>
      </w:r>
      <w:proofErr w:type="spellStart"/>
      <w:r w:rsidRPr="00A552FE">
        <w:rPr>
          <w:b/>
          <w:bCs/>
        </w:rPr>
        <w:t>servingCellMO</w:t>
      </w:r>
      <w:proofErr w:type="spellEnd"/>
      <w:r w:rsidRPr="00A552FE">
        <w:rPr>
          <w:b/>
          <w:bCs/>
        </w:rPr>
        <w:t xml:space="preserve"> for that </w:t>
      </w:r>
      <w:proofErr w:type="spellStart"/>
      <w:r w:rsidRPr="00A552FE">
        <w:rPr>
          <w:b/>
          <w:bCs/>
        </w:rPr>
        <w:t>Scell</w:t>
      </w:r>
      <w:proofErr w:type="spellEnd"/>
    </w:p>
    <w:p w14:paraId="299E9305" w14:textId="77777777" w:rsidR="00982F34" w:rsidRDefault="00982F34" w:rsidP="00982F34">
      <w:r>
        <w:t xml:space="preserve">After step 2, UE will not have configuration for the MO of that </w:t>
      </w:r>
      <w:proofErr w:type="gramStart"/>
      <w:r>
        <w:t>particular serving</w:t>
      </w:r>
      <w:proofErr w:type="gramEnd"/>
      <w:r>
        <w:t xml:space="preserve"> cell. Obviously, UE won’t have to measure any MO associated with that serving cell.</w:t>
      </w:r>
    </w:p>
    <w:p w14:paraId="437AFD82" w14:textId="77777777" w:rsidR="00982F34" w:rsidRDefault="00982F34" w:rsidP="00982F34">
      <w:r>
        <w:t xml:space="preserve">Each </w:t>
      </w:r>
      <w:proofErr w:type="spellStart"/>
      <w:r>
        <w:t>SCell</w:t>
      </w:r>
      <w:proofErr w:type="spellEnd"/>
      <w:r>
        <w:t xml:space="preserve"> addition and release message causes 1 </w:t>
      </w:r>
      <w:proofErr w:type="spellStart"/>
      <w:r>
        <w:t>ms</w:t>
      </w:r>
      <w:proofErr w:type="spellEnd"/>
      <w:r>
        <w:t xml:space="preserve"> interruption to other inter-band cells and roughly 6ms interruption to other intra-band cells. However, network does not need to remove </w:t>
      </w:r>
      <w:proofErr w:type="spellStart"/>
      <w:r>
        <w:t>servingCellMO</w:t>
      </w:r>
      <w:proofErr w:type="spellEnd"/>
      <w:r>
        <w:t xml:space="preserve"> from a </w:t>
      </w:r>
      <w:proofErr w:type="spellStart"/>
      <w:r>
        <w:t>Scell</w:t>
      </w:r>
      <w:proofErr w:type="spellEnd"/>
      <w:r>
        <w:t xml:space="preserve"> frequently. Hence, the </w:t>
      </w:r>
      <w:proofErr w:type="spellStart"/>
      <w:r>
        <w:t>Scell</w:t>
      </w:r>
      <w:proofErr w:type="spellEnd"/>
      <w:r>
        <w:t xml:space="preserve"> release and </w:t>
      </w:r>
      <w:proofErr w:type="gramStart"/>
      <w:r>
        <w:t>addition based</w:t>
      </w:r>
      <w:proofErr w:type="gramEnd"/>
      <w:r>
        <w:t xml:space="preserve"> option won’t cause too much interruption, in total, and the whole procedure can be implemented through legacy signalling and procedure.</w:t>
      </w:r>
    </w:p>
    <w:p w14:paraId="605C4422" w14:textId="24CC6CED" w:rsidR="00982F34" w:rsidRDefault="00982F34" w:rsidP="00982F34">
      <w:pPr>
        <w:rPr>
          <w:b/>
          <w:bCs/>
        </w:rPr>
      </w:pPr>
      <w:r w:rsidRPr="00A552FE">
        <w:rPr>
          <w:b/>
          <w:bCs/>
        </w:rPr>
        <w:t xml:space="preserve">Observation </w:t>
      </w:r>
      <w:r w:rsidR="009E14FF">
        <w:rPr>
          <w:b/>
          <w:bCs/>
        </w:rPr>
        <w:t>4</w:t>
      </w:r>
      <w:r w:rsidRPr="00A552FE">
        <w:rPr>
          <w:b/>
          <w:bCs/>
        </w:rPr>
        <w:t xml:space="preserve">: Network does not need to remove </w:t>
      </w:r>
      <w:proofErr w:type="spellStart"/>
      <w:r w:rsidRPr="00A552FE">
        <w:rPr>
          <w:b/>
          <w:bCs/>
        </w:rPr>
        <w:t>servingCellMO</w:t>
      </w:r>
      <w:proofErr w:type="spellEnd"/>
      <w:r w:rsidRPr="00A552FE">
        <w:rPr>
          <w:b/>
          <w:bCs/>
        </w:rPr>
        <w:t xml:space="preserve"> from a </w:t>
      </w:r>
      <w:proofErr w:type="spellStart"/>
      <w:r w:rsidRPr="00A552FE">
        <w:rPr>
          <w:b/>
          <w:bCs/>
        </w:rPr>
        <w:t>Scell</w:t>
      </w:r>
      <w:proofErr w:type="spellEnd"/>
      <w:r w:rsidRPr="00A552FE">
        <w:rPr>
          <w:b/>
          <w:bCs/>
        </w:rPr>
        <w:t xml:space="preserve"> frequently. Hence, the interruption due to </w:t>
      </w:r>
      <w:proofErr w:type="spellStart"/>
      <w:r w:rsidRPr="00A552FE">
        <w:rPr>
          <w:b/>
          <w:bCs/>
        </w:rPr>
        <w:t>Scell</w:t>
      </w:r>
      <w:proofErr w:type="spellEnd"/>
      <w:r w:rsidRPr="00A552FE">
        <w:rPr>
          <w:b/>
          <w:bCs/>
        </w:rPr>
        <w:t xml:space="preserve"> release and addition-based removal of </w:t>
      </w:r>
      <w:proofErr w:type="spellStart"/>
      <w:r w:rsidRPr="00A552FE">
        <w:rPr>
          <w:b/>
          <w:bCs/>
        </w:rPr>
        <w:t>servingCellMO</w:t>
      </w:r>
      <w:proofErr w:type="spellEnd"/>
      <w:r w:rsidRPr="00A552FE">
        <w:rPr>
          <w:b/>
          <w:bCs/>
        </w:rPr>
        <w:t xml:space="preserve"> should not be an issue.</w:t>
      </w:r>
    </w:p>
    <w:p w14:paraId="21EF8E19" w14:textId="6BD64F98" w:rsidR="00F17204" w:rsidRDefault="00F17204" w:rsidP="00982F34">
      <w:r>
        <w:t xml:space="preserve">Hence, RAN4 should agree with RAN2’s majority position and use legacy signalling to </w:t>
      </w:r>
      <w:r w:rsidR="00D8293D">
        <w:t xml:space="preserve">allow UE to </w:t>
      </w:r>
      <w:r w:rsidR="003342AB">
        <w:t>measure one serving CC per band.</w:t>
      </w:r>
    </w:p>
    <w:p w14:paraId="177D3E2E" w14:textId="77777777" w:rsidR="003342AB" w:rsidRDefault="003342AB" w:rsidP="00982F34"/>
    <w:p w14:paraId="5FD155CD" w14:textId="1DE7BFF0" w:rsidR="004E0448" w:rsidRPr="00DA6271" w:rsidRDefault="003342AB" w:rsidP="004E0448">
      <w:r>
        <w:lastRenderedPageBreak/>
        <w:t>RAN4 made the following agreement before.</w:t>
      </w:r>
    </w:p>
    <w:tbl>
      <w:tblPr>
        <w:tblStyle w:val="TableGrid"/>
        <w:tblW w:w="0" w:type="auto"/>
        <w:tblLook w:val="04A0" w:firstRow="1" w:lastRow="0" w:firstColumn="1" w:lastColumn="0" w:noHBand="0" w:noVBand="1"/>
      </w:tblPr>
      <w:tblGrid>
        <w:gridCol w:w="9621"/>
      </w:tblGrid>
      <w:tr w:rsidR="004E0448" w14:paraId="35D8C8E8" w14:textId="77777777" w:rsidTr="003C7BC4">
        <w:tc>
          <w:tcPr>
            <w:tcW w:w="9621" w:type="dxa"/>
          </w:tcPr>
          <w:p w14:paraId="3F4EEE2B" w14:textId="77777777" w:rsidR="00E158CC" w:rsidRPr="00024EA3" w:rsidRDefault="00E158CC" w:rsidP="00E158CC">
            <w:pPr>
              <w:overflowPunct w:val="0"/>
              <w:autoSpaceDE w:val="0"/>
              <w:autoSpaceDN w:val="0"/>
              <w:adjustRightInd w:val="0"/>
              <w:snapToGrid w:val="0"/>
              <w:spacing w:after="120"/>
              <w:rPr>
                <w:rFonts w:eastAsia="DengXian"/>
                <w:iCs/>
                <w:szCs w:val="21"/>
                <w:highlight w:val="green"/>
              </w:rPr>
            </w:pPr>
            <w:r w:rsidRPr="00024EA3">
              <w:rPr>
                <w:rFonts w:eastAsia="DengXian" w:hint="eastAsia"/>
                <w:iCs/>
                <w:szCs w:val="21"/>
                <w:highlight w:val="green"/>
              </w:rPr>
              <w:t>A</w:t>
            </w:r>
            <w:r w:rsidRPr="00024EA3">
              <w:rPr>
                <w:rFonts w:eastAsia="DengXian"/>
                <w:iCs/>
                <w:szCs w:val="21"/>
                <w:highlight w:val="green"/>
              </w:rPr>
              <w:t>greement:</w:t>
            </w:r>
          </w:p>
          <w:p w14:paraId="5213C2A8" w14:textId="77777777" w:rsidR="00E158CC" w:rsidRPr="00CE7E1C" w:rsidRDefault="00E158CC" w:rsidP="00E158CC">
            <w:pPr>
              <w:numPr>
                <w:ilvl w:val="0"/>
                <w:numId w:val="1"/>
              </w:numPr>
              <w:autoSpaceDN w:val="0"/>
              <w:snapToGrid w:val="0"/>
              <w:spacing w:after="120"/>
              <w:ind w:left="360"/>
              <w:rPr>
                <w:rFonts w:eastAsia="SimSun"/>
                <w:iCs/>
                <w:szCs w:val="21"/>
              </w:rPr>
            </w:pPr>
            <w:r w:rsidRPr="00CE7E1C">
              <w:rPr>
                <w:rFonts w:eastAsia="SimSun"/>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5B1F9B78" w14:textId="77777777" w:rsidR="00E158CC" w:rsidRPr="00CE7E1C" w:rsidRDefault="00E158CC" w:rsidP="00E158CC">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iCs/>
                <w:szCs w:val="21"/>
              </w:rPr>
              <w:t>Network indication of enable/disable this CSSF enhancement is per-UE.</w:t>
            </w:r>
          </w:p>
          <w:p w14:paraId="669C2EC5" w14:textId="77777777" w:rsidR="00E158CC" w:rsidRPr="00CE7E1C" w:rsidRDefault="00E158CC" w:rsidP="00E158CC">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iCs/>
                <w:szCs w:val="21"/>
              </w:rPr>
              <w:t xml:space="preserve">Follow the following principle for serving and </w:t>
            </w:r>
            <w:proofErr w:type="spellStart"/>
            <w:r w:rsidRPr="00CE7E1C">
              <w:rPr>
                <w:rFonts w:eastAsia="SimSun"/>
                <w:iCs/>
                <w:szCs w:val="21"/>
              </w:rPr>
              <w:t>neighboring</w:t>
            </w:r>
            <w:proofErr w:type="spellEnd"/>
            <w:r w:rsidRPr="00CE7E1C">
              <w:rPr>
                <w:rFonts w:eastAsia="SimSun"/>
                <w:iCs/>
                <w:szCs w:val="21"/>
              </w:rPr>
              <w:t xml:space="preserve"> cell measurement</w:t>
            </w:r>
          </w:p>
          <w:p w14:paraId="10BB3627" w14:textId="77777777" w:rsidR="00E158CC" w:rsidRPr="00CE7E1C" w:rsidRDefault="00E158CC" w:rsidP="00E158CC">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Measure PCC if PCC in band</w:t>
            </w:r>
          </w:p>
          <w:p w14:paraId="79192FEF" w14:textId="77777777" w:rsidR="00E158CC" w:rsidRPr="00CE7E1C" w:rsidRDefault="00E158CC" w:rsidP="00E158CC">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Measure PSCC if PSCC in band</w:t>
            </w:r>
          </w:p>
          <w:p w14:paraId="5650E5C0" w14:textId="77777777" w:rsidR="00E158CC" w:rsidRPr="00CE7E1C" w:rsidRDefault="00E158CC" w:rsidP="00E158CC">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Measure SCC on which UE is configured to report SSB based measurements, if</w:t>
            </w:r>
          </w:p>
          <w:p w14:paraId="788ACF63" w14:textId="77777777" w:rsidR="00E158CC" w:rsidRPr="00CE7E1C" w:rsidRDefault="00E158CC" w:rsidP="00E158CC">
            <w:pPr>
              <w:numPr>
                <w:ilvl w:val="3"/>
                <w:numId w:val="1"/>
              </w:numPr>
              <w:suppressAutoHyphens/>
              <w:snapToGrid w:val="0"/>
              <w:spacing w:after="120"/>
              <w:ind w:left="2520"/>
              <w:rPr>
                <w:rFonts w:eastAsia="SimSun"/>
                <w:iCs/>
                <w:szCs w:val="21"/>
                <w:lang w:eastAsia="en-US"/>
              </w:rPr>
            </w:pPr>
            <w:r w:rsidRPr="00CE7E1C">
              <w:rPr>
                <w:rFonts w:eastAsia="SimSun"/>
                <w:iCs/>
                <w:szCs w:val="21"/>
                <w:lang w:eastAsia="en-US"/>
              </w:rPr>
              <w:t>there is only one SCC on which UE is configured to report SSB based measurements on same FR2 band and no PCC/PSCC in band</w:t>
            </w:r>
          </w:p>
          <w:p w14:paraId="0043049A" w14:textId="77777777" w:rsidR="00E158CC" w:rsidRPr="00CE7E1C" w:rsidRDefault="00E158CC" w:rsidP="00E158CC">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iCs/>
                <w:szCs w:val="21"/>
              </w:rPr>
              <w:t>Follow the network indication to measure a SCC, if</w:t>
            </w:r>
          </w:p>
          <w:p w14:paraId="26143055" w14:textId="77777777" w:rsidR="00E158CC" w:rsidRPr="00CE7E1C" w:rsidRDefault="00E158CC" w:rsidP="00E158CC">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neither PCC nor PSCC is in band, and</w:t>
            </w:r>
          </w:p>
          <w:p w14:paraId="6F8F030C" w14:textId="77777777" w:rsidR="00E158CC" w:rsidRPr="00CE7E1C" w:rsidRDefault="00E158CC" w:rsidP="00E158CC">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if there is no SCCs on which UE is configured to report SSB based measurements in band, or</w:t>
            </w:r>
          </w:p>
          <w:p w14:paraId="5C74C73D" w14:textId="77777777" w:rsidR="00E158CC" w:rsidRPr="00CE7E1C" w:rsidRDefault="00E158CC" w:rsidP="00E158CC">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if there are multiple SCCs on which UE is configured to report SSB based measurements in band.</w:t>
            </w:r>
          </w:p>
          <w:p w14:paraId="070C4DF3" w14:textId="77777777" w:rsidR="00E158CC" w:rsidRPr="00CE7E1C" w:rsidRDefault="00E158CC" w:rsidP="00E158CC">
            <w:pPr>
              <w:numPr>
                <w:ilvl w:val="2"/>
                <w:numId w:val="1"/>
              </w:numPr>
              <w:suppressAutoHyphens/>
              <w:snapToGrid w:val="0"/>
              <w:spacing w:after="120"/>
              <w:ind w:left="1800"/>
              <w:rPr>
                <w:rFonts w:eastAsia="SimSun"/>
                <w:iCs/>
                <w:szCs w:val="21"/>
                <w:lang w:eastAsia="en-US"/>
              </w:rPr>
            </w:pPr>
            <w:r w:rsidRPr="00CE7E1C">
              <w:rPr>
                <w:rFonts w:eastAsia="SimSun"/>
                <w:iCs/>
                <w:szCs w:val="21"/>
                <w:lang w:eastAsia="en-US"/>
              </w:rPr>
              <w:t>Network indication of a specific SCC per-band for measurement.</w:t>
            </w:r>
          </w:p>
          <w:p w14:paraId="7E170E22" w14:textId="77777777" w:rsidR="00E158CC" w:rsidRPr="00CE7E1C" w:rsidRDefault="00E158CC" w:rsidP="00E158CC">
            <w:pPr>
              <w:numPr>
                <w:ilvl w:val="3"/>
                <w:numId w:val="1"/>
              </w:numPr>
              <w:suppressAutoHyphens/>
              <w:snapToGrid w:val="0"/>
              <w:spacing w:after="120"/>
              <w:ind w:left="2520"/>
              <w:rPr>
                <w:rFonts w:eastAsia="SimSun"/>
                <w:iCs/>
                <w:szCs w:val="21"/>
                <w:lang w:eastAsia="en-US"/>
              </w:rPr>
            </w:pPr>
            <w:r w:rsidRPr="00CE7E1C">
              <w:rPr>
                <w:rFonts w:eastAsia="SimSun"/>
                <w:iCs/>
                <w:szCs w:val="21"/>
                <w:lang w:eastAsia="en-US"/>
              </w:rPr>
              <w:t>if network indicates which of the SCC to be measured in a band, UE will perform both serving and neighbour cell measurements on the indicated SCC in a band.</w:t>
            </w:r>
          </w:p>
          <w:p w14:paraId="55862AA8" w14:textId="77777777" w:rsidR="00E158CC" w:rsidRPr="00CE7E1C" w:rsidRDefault="00E158CC" w:rsidP="00E158CC">
            <w:pPr>
              <w:numPr>
                <w:ilvl w:val="1"/>
                <w:numId w:val="1"/>
              </w:numPr>
              <w:overflowPunct w:val="0"/>
              <w:autoSpaceDE w:val="0"/>
              <w:autoSpaceDN w:val="0"/>
              <w:adjustRightInd w:val="0"/>
              <w:snapToGrid w:val="0"/>
              <w:spacing w:after="120"/>
              <w:ind w:left="1080"/>
              <w:rPr>
                <w:rFonts w:eastAsia="SimSun"/>
                <w:iCs/>
                <w:szCs w:val="21"/>
              </w:rPr>
            </w:pPr>
            <w:r w:rsidRPr="00CE7E1C">
              <w:rPr>
                <w:rFonts w:eastAsia="SimSun" w:hint="eastAsia"/>
                <w:iCs/>
                <w:szCs w:val="21"/>
              </w:rPr>
              <w:t>O</w:t>
            </w:r>
            <w:r w:rsidRPr="00CE7E1C">
              <w:rPr>
                <w:rFonts w:eastAsia="SimSun"/>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171F560F" w14:textId="77777777" w:rsidR="00E158CC" w:rsidRPr="00CE7E1C" w:rsidRDefault="00E158CC" w:rsidP="00E158CC">
            <w:pPr>
              <w:numPr>
                <w:ilvl w:val="0"/>
                <w:numId w:val="1"/>
              </w:numPr>
              <w:overflowPunct w:val="0"/>
              <w:autoSpaceDE w:val="0"/>
              <w:autoSpaceDN w:val="0"/>
              <w:adjustRightInd w:val="0"/>
              <w:snapToGrid w:val="0"/>
              <w:spacing w:after="120"/>
              <w:ind w:left="360"/>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4DCC68AE" w14:textId="707ED379" w:rsidR="004E0448" w:rsidRPr="00E158CC" w:rsidRDefault="00E158CC" w:rsidP="003C7BC4">
            <w:pPr>
              <w:numPr>
                <w:ilvl w:val="0"/>
                <w:numId w:val="1"/>
              </w:numPr>
              <w:overflowPunct w:val="0"/>
              <w:autoSpaceDE w:val="0"/>
              <w:autoSpaceDN w:val="0"/>
              <w:adjustRightInd w:val="0"/>
              <w:snapToGrid w:val="0"/>
              <w:spacing w:after="120"/>
              <w:ind w:left="360"/>
              <w:rPr>
                <w:iCs/>
                <w:szCs w:val="21"/>
              </w:rPr>
            </w:pPr>
            <w:r w:rsidRPr="00CE7E1C">
              <w:rPr>
                <w:iCs/>
                <w:szCs w:val="21"/>
              </w:rPr>
              <w:t>Note: Following the WID, the above agreement applies for the measurement without gap.</w:t>
            </w:r>
          </w:p>
        </w:tc>
      </w:tr>
    </w:tbl>
    <w:p w14:paraId="75B5F051" w14:textId="77777777" w:rsidR="004E0448" w:rsidRDefault="004E0448" w:rsidP="00982F34">
      <w:pPr>
        <w:rPr>
          <w:b/>
          <w:bCs/>
        </w:rPr>
      </w:pPr>
    </w:p>
    <w:p w14:paraId="4CA87AA8" w14:textId="26735476" w:rsidR="003342AB" w:rsidRDefault="003342AB" w:rsidP="00982F34">
      <w:r w:rsidRPr="003342AB">
        <w:t xml:space="preserve">If legacy </w:t>
      </w:r>
      <w:proofErr w:type="spellStart"/>
      <w:r w:rsidRPr="003342AB">
        <w:t>signaling</w:t>
      </w:r>
      <w:proofErr w:type="spellEnd"/>
      <w:r w:rsidRPr="003342AB">
        <w:t xml:space="preserve"> </w:t>
      </w:r>
      <w:r>
        <w:t>is used to allow UE to measure one serving CC per band, RAN4 does not need to define following procedure:</w:t>
      </w:r>
    </w:p>
    <w:p w14:paraId="6EDFD011" w14:textId="77777777" w:rsidR="003342AB" w:rsidRPr="004B41D2" w:rsidRDefault="003342AB" w:rsidP="003342AB">
      <w:pPr>
        <w:numPr>
          <w:ilvl w:val="1"/>
          <w:numId w:val="1"/>
        </w:numPr>
        <w:overflowPunct w:val="0"/>
        <w:autoSpaceDE w:val="0"/>
        <w:autoSpaceDN w:val="0"/>
        <w:adjustRightInd w:val="0"/>
        <w:snapToGrid w:val="0"/>
        <w:spacing w:after="120"/>
        <w:ind w:left="1080"/>
        <w:rPr>
          <w:rFonts w:eastAsia="SimSun"/>
          <w:iCs/>
          <w:color w:val="7030A0"/>
          <w:szCs w:val="21"/>
        </w:rPr>
      </w:pPr>
      <w:r w:rsidRPr="004B41D2">
        <w:rPr>
          <w:color w:val="7030A0"/>
        </w:rPr>
        <w:t>“</w:t>
      </w:r>
      <w:r w:rsidRPr="004B41D2">
        <w:rPr>
          <w:rFonts w:eastAsia="SimSun"/>
          <w:iCs/>
          <w:color w:val="7030A0"/>
          <w:szCs w:val="21"/>
        </w:rPr>
        <w:t>Follow the network indication to measure a SCC, if</w:t>
      </w:r>
    </w:p>
    <w:p w14:paraId="1B3E0B72" w14:textId="77777777" w:rsidR="003342AB" w:rsidRPr="004B41D2" w:rsidRDefault="003342AB" w:rsidP="003342AB">
      <w:pPr>
        <w:numPr>
          <w:ilvl w:val="2"/>
          <w:numId w:val="1"/>
        </w:numPr>
        <w:suppressAutoHyphens/>
        <w:snapToGrid w:val="0"/>
        <w:spacing w:after="120"/>
        <w:ind w:left="1800"/>
        <w:rPr>
          <w:rFonts w:eastAsia="SimSun"/>
          <w:iCs/>
          <w:color w:val="7030A0"/>
          <w:szCs w:val="21"/>
          <w:lang w:eastAsia="en-US"/>
        </w:rPr>
      </w:pPr>
      <w:r w:rsidRPr="004B41D2">
        <w:rPr>
          <w:rFonts w:eastAsia="SimSun"/>
          <w:iCs/>
          <w:color w:val="7030A0"/>
          <w:szCs w:val="21"/>
          <w:lang w:eastAsia="en-US"/>
        </w:rPr>
        <w:t>neither PCC nor PSCC is in band, and</w:t>
      </w:r>
    </w:p>
    <w:p w14:paraId="3649E437" w14:textId="77777777" w:rsidR="003342AB" w:rsidRPr="004B41D2" w:rsidRDefault="003342AB" w:rsidP="003342AB">
      <w:pPr>
        <w:numPr>
          <w:ilvl w:val="2"/>
          <w:numId w:val="1"/>
        </w:numPr>
        <w:suppressAutoHyphens/>
        <w:snapToGrid w:val="0"/>
        <w:spacing w:after="120"/>
        <w:ind w:left="1800"/>
        <w:rPr>
          <w:rFonts w:eastAsia="SimSun"/>
          <w:iCs/>
          <w:color w:val="7030A0"/>
          <w:szCs w:val="21"/>
          <w:lang w:eastAsia="en-US"/>
        </w:rPr>
      </w:pPr>
      <w:r w:rsidRPr="004B41D2">
        <w:rPr>
          <w:rFonts w:eastAsia="SimSun"/>
          <w:iCs/>
          <w:color w:val="7030A0"/>
          <w:szCs w:val="21"/>
          <w:lang w:eastAsia="en-US"/>
        </w:rPr>
        <w:t>if there is no SCCs on which UE is configured to report SSB based measurements in band, or</w:t>
      </w:r>
    </w:p>
    <w:p w14:paraId="4BC4D69D" w14:textId="77777777" w:rsidR="003342AB" w:rsidRPr="004B41D2" w:rsidRDefault="003342AB" w:rsidP="003342AB">
      <w:pPr>
        <w:numPr>
          <w:ilvl w:val="2"/>
          <w:numId w:val="1"/>
        </w:numPr>
        <w:suppressAutoHyphens/>
        <w:snapToGrid w:val="0"/>
        <w:spacing w:after="120"/>
        <w:ind w:left="1800"/>
        <w:rPr>
          <w:rFonts w:eastAsia="SimSun"/>
          <w:iCs/>
          <w:color w:val="7030A0"/>
          <w:szCs w:val="21"/>
          <w:lang w:eastAsia="en-US"/>
        </w:rPr>
      </w:pPr>
      <w:r w:rsidRPr="004B41D2">
        <w:rPr>
          <w:rFonts w:eastAsia="SimSun"/>
          <w:iCs/>
          <w:color w:val="7030A0"/>
          <w:szCs w:val="21"/>
          <w:lang w:eastAsia="en-US"/>
        </w:rPr>
        <w:t>if there are multiple SCCs on which UE is configured to report SSB based measurements in band.</w:t>
      </w:r>
    </w:p>
    <w:p w14:paraId="596A2D8F" w14:textId="77777777" w:rsidR="003342AB" w:rsidRPr="004B41D2" w:rsidRDefault="003342AB" w:rsidP="003342AB">
      <w:pPr>
        <w:numPr>
          <w:ilvl w:val="2"/>
          <w:numId w:val="1"/>
        </w:numPr>
        <w:suppressAutoHyphens/>
        <w:snapToGrid w:val="0"/>
        <w:spacing w:after="120"/>
        <w:ind w:left="1800"/>
        <w:rPr>
          <w:rFonts w:eastAsia="SimSun"/>
          <w:iCs/>
          <w:color w:val="7030A0"/>
          <w:szCs w:val="21"/>
          <w:lang w:eastAsia="en-US"/>
        </w:rPr>
      </w:pPr>
      <w:r w:rsidRPr="004B41D2">
        <w:rPr>
          <w:rFonts w:eastAsia="SimSun"/>
          <w:iCs/>
          <w:color w:val="7030A0"/>
          <w:szCs w:val="21"/>
          <w:lang w:eastAsia="en-US"/>
        </w:rPr>
        <w:t>Network indication of a specific SCC per-band for measurement.</w:t>
      </w:r>
    </w:p>
    <w:p w14:paraId="5962AFB3" w14:textId="5762CAFA" w:rsidR="003342AB" w:rsidRPr="004B41D2" w:rsidRDefault="003342AB" w:rsidP="003342AB">
      <w:pPr>
        <w:numPr>
          <w:ilvl w:val="3"/>
          <w:numId w:val="1"/>
        </w:numPr>
        <w:suppressAutoHyphens/>
        <w:snapToGrid w:val="0"/>
        <w:spacing w:after="120"/>
        <w:ind w:left="2520"/>
        <w:rPr>
          <w:rFonts w:eastAsia="SimSun"/>
          <w:iCs/>
          <w:color w:val="7030A0"/>
          <w:szCs w:val="21"/>
          <w:lang w:eastAsia="en-US"/>
        </w:rPr>
      </w:pPr>
      <w:r w:rsidRPr="004B41D2">
        <w:rPr>
          <w:rFonts w:eastAsia="SimSun"/>
          <w:iCs/>
          <w:color w:val="7030A0"/>
          <w:szCs w:val="21"/>
          <w:lang w:eastAsia="en-US"/>
        </w:rPr>
        <w:t>if network indicates which of the SCC to be measured in a band, UE will perform both serving and neighbour cell measurements on the indicated SCC in a band.”</w:t>
      </w:r>
    </w:p>
    <w:p w14:paraId="7EF4CDF1" w14:textId="197369F9" w:rsidR="003342AB" w:rsidRPr="003342AB" w:rsidRDefault="004B41D2" w:rsidP="00982F34">
      <w:r>
        <w:t xml:space="preserve">Hence, this portion of the </w:t>
      </w:r>
      <w:r w:rsidR="007A59B6">
        <w:t>previous agreement can be removed. The remaining portion of previous RAN4 agreement is still valid since UE can use that part of the agreement to get the benefit of measuring one serving CC per band when this feature is enabled.</w:t>
      </w:r>
    </w:p>
    <w:p w14:paraId="438610DA" w14:textId="77777777" w:rsidR="004E0448" w:rsidRDefault="004E0448" w:rsidP="00982F34">
      <w:pPr>
        <w:rPr>
          <w:b/>
          <w:bCs/>
        </w:rPr>
      </w:pPr>
    </w:p>
    <w:p w14:paraId="2D41543E" w14:textId="77777777" w:rsidR="008F2EF0" w:rsidRDefault="008F2EF0" w:rsidP="00982F34">
      <w:pPr>
        <w:rPr>
          <w:b/>
          <w:bCs/>
        </w:rPr>
      </w:pPr>
    </w:p>
    <w:p w14:paraId="27FB49EB" w14:textId="77777777" w:rsidR="008F2EF0" w:rsidRDefault="008F2EF0" w:rsidP="00982F34">
      <w:pPr>
        <w:rPr>
          <w:b/>
          <w:bCs/>
        </w:rPr>
      </w:pPr>
    </w:p>
    <w:p w14:paraId="7DFA8A85" w14:textId="77777777" w:rsidR="008F2EF0" w:rsidRDefault="008F2EF0" w:rsidP="00982F34">
      <w:pPr>
        <w:rPr>
          <w:b/>
          <w:bCs/>
        </w:rPr>
      </w:pPr>
    </w:p>
    <w:p w14:paraId="2F266588" w14:textId="77777777" w:rsidR="008F2EF0" w:rsidRDefault="008F2EF0" w:rsidP="00982F34">
      <w:pPr>
        <w:rPr>
          <w:b/>
          <w:bCs/>
        </w:rPr>
      </w:pPr>
    </w:p>
    <w:p w14:paraId="271EB7E2" w14:textId="6A874670" w:rsidR="00CB71E8" w:rsidRDefault="00982F34" w:rsidP="00982F34">
      <w:pPr>
        <w:rPr>
          <w:b/>
          <w:bCs/>
        </w:rPr>
      </w:pPr>
      <w:r>
        <w:rPr>
          <w:b/>
          <w:bCs/>
        </w:rPr>
        <w:lastRenderedPageBreak/>
        <w:t xml:space="preserve">Proposal </w:t>
      </w:r>
      <w:r w:rsidR="009C694A">
        <w:rPr>
          <w:b/>
          <w:bCs/>
        </w:rPr>
        <w:t>1</w:t>
      </w:r>
      <w:r>
        <w:rPr>
          <w:b/>
          <w:bCs/>
        </w:rPr>
        <w:t xml:space="preserve">: RAN4 </w:t>
      </w:r>
      <w:r w:rsidR="00CB71E8">
        <w:rPr>
          <w:b/>
          <w:bCs/>
        </w:rPr>
        <w:t xml:space="preserve">agrees with the majority position of RAN2 and </w:t>
      </w:r>
      <w:r w:rsidR="007A59B6">
        <w:rPr>
          <w:b/>
          <w:bCs/>
        </w:rPr>
        <w:t xml:space="preserve">does not introduce any new </w:t>
      </w:r>
      <w:proofErr w:type="spellStart"/>
      <w:r w:rsidR="007A59B6">
        <w:rPr>
          <w:b/>
          <w:bCs/>
        </w:rPr>
        <w:t>signaling</w:t>
      </w:r>
      <w:proofErr w:type="spellEnd"/>
      <w:r w:rsidR="00FA49AD">
        <w:rPr>
          <w:b/>
          <w:bCs/>
        </w:rPr>
        <w:t>, except</w:t>
      </w:r>
      <w:r w:rsidR="00723E56">
        <w:rPr>
          <w:b/>
          <w:bCs/>
        </w:rPr>
        <w:t xml:space="preserve"> the</w:t>
      </w:r>
      <w:r w:rsidR="00FA49AD">
        <w:rPr>
          <w:b/>
          <w:bCs/>
        </w:rPr>
        <w:t xml:space="preserve"> network indicat</w:t>
      </w:r>
      <w:r w:rsidR="00723E56">
        <w:rPr>
          <w:b/>
          <w:bCs/>
        </w:rPr>
        <w:t>ion</w:t>
      </w:r>
      <w:r w:rsidR="00FA49AD">
        <w:rPr>
          <w:b/>
          <w:bCs/>
        </w:rPr>
        <w:t xml:space="preserve"> to enable/disable </w:t>
      </w:r>
      <w:r w:rsidR="00B92E2F">
        <w:rPr>
          <w:b/>
          <w:bCs/>
        </w:rPr>
        <w:t>the</w:t>
      </w:r>
      <w:r w:rsidR="00FA49AD">
        <w:rPr>
          <w:b/>
          <w:bCs/>
        </w:rPr>
        <w:t xml:space="preserve"> feature</w:t>
      </w:r>
      <w:r w:rsidR="00B92E2F">
        <w:rPr>
          <w:b/>
          <w:bCs/>
        </w:rPr>
        <w:t>, in Rel-19 CSF enhancement</w:t>
      </w:r>
      <w:r w:rsidR="00FA49AD">
        <w:rPr>
          <w:b/>
          <w:bCs/>
        </w:rPr>
        <w:t>. RAN4 updates its previous agreement to the following</w:t>
      </w:r>
      <w:r w:rsidR="008A699D">
        <w:rPr>
          <w:b/>
          <w:bCs/>
        </w:rPr>
        <w:t>:</w:t>
      </w:r>
    </w:p>
    <w:p w14:paraId="15474B82" w14:textId="64C5869C" w:rsidR="00FA49AD" w:rsidRPr="00B529F6" w:rsidRDefault="00FA49AD" w:rsidP="00FA49AD">
      <w:pPr>
        <w:overflowPunct w:val="0"/>
        <w:autoSpaceDE w:val="0"/>
        <w:autoSpaceDN w:val="0"/>
        <w:adjustRightInd w:val="0"/>
        <w:snapToGrid w:val="0"/>
        <w:spacing w:after="120"/>
        <w:rPr>
          <w:rFonts w:eastAsia="DengXian"/>
          <w:b/>
          <w:bCs/>
          <w:iCs/>
          <w:szCs w:val="21"/>
          <w:highlight w:val="green"/>
        </w:rPr>
      </w:pPr>
      <w:r w:rsidRPr="00B529F6">
        <w:rPr>
          <w:rFonts w:eastAsia="DengXian"/>
          <w:b/>
          <w:bCs/>
          <w:iCs/>
          <w:szCs w:val="21"/>
          <w:highlight w:val="green"/>
        </w:rPr>
        <w:t xml:space="preserve">Previous agreement: </w:t>
      </w:r>
      <w:r w:rsidRPr="00B529F6">
        <w:rPr>
          <w:rFonts w:eastAsia="DengXian"/>
          <w:b/>
          <w:bCs/>
          <w:iCs/>
          <w:szCs w:val="21"/>
        </w:rPr>
        <w:t xml:space="preserve">(changes to the previous agreement are shown in </w:t>
      </w:r>
      <w:r w:rsidRPr="00B529F6">
        <w:rPr>
          <w:rFonts w:eastAsia="DengXian"/>
          <w:b/>
          <w:bCs/>
          <w:iCs/>
          <w:color w:val="FF0000"/>
          <w:szCs w:val="21"/>
        </w:rPr>
        <w:t>red</w:t>
      </w:r>
      <w:r w:rsidRPr="00B529F6">
        <w:rPr>
          <w:rFonts w:eastAsia="DengXian"/>
          <w:b/>
          <w:bCs/>
          <w:iCs/>
          <w:szCs w:val="21"/>
        </w:rPr>
        <w:t>)</w:t>
      </w:r>
    </w:p>
    <w:p w14:paraId="6B286648" w14:textId="77777777" w:rsidR="00FA49AD" w:rsidRPr="00B529F6" w:rsidRDefault="00FA49AD" w:rsidP="00FA49AD">
      <w:pPr>
        <w:numPr>
          <w:ilvl w:val="0"/>
          <w:numId w:val="1"/>
        </w:numPr>
        <w:autoSpaceDN w:val="0"/>
        <w:snapToGrid w:val="0"/>
        <w:spacing w:after="120"/>
        <w:ind w:left="360"/>
        <w:rPr>
          <w:rFonts w:eastAsia="SimSun"/>
          <w:b/>
          <w:bCs/>
          <w:iCs/>
          <w:szCs w:val="21"/>
        </w:rPr>
      </w:pPr>
      <w:r w:rsidRPr="00B529F6">
        <w:rPr>
          <w:rFonts w:eastAsia="SimSun"/>
          <w:b/>
          <w:bCs/>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07E8D0DF" w14:textId="77777777" w:rsidR="00FA49AD" w:rsidRPr="00B529F6" w:rsidRDefault="00FA49AD" w:rsidP="00FA49AD">
      <w:pPr>
        <w:numPr>
          <w:ilvl w:val="1"/>
          <w:numId w:val="1"/>
        </w:numPr>
        <w:overflowPunct w:val="0"/>
        <w:autoSpaceDE w:val="0"/>
        <w:autoSpaceDN w:val="0"/>
        <w:adjustRightInd w:val="0"/>
        <w:snapToGrid w:val="0"/>
        <w:spacing w:after="120"/>
        <w:ind w:left="1080"/>
        <w:rPr>
          <w:rFonts w:eastAsia="SimSun"/>
          <w:b/>
          <w:bCs/>
          <w:iCs/>
          <w:szCs w:val="21"/>
        </w:rPr>
      </w:pPr>
      <w:r w:rsidRPr="00B529F6">
        <w:rPr>
          <w:rFonts w:eastAsia="SimSun"/>
          <w:b/>
          <w:bCs/>
          <w:iCs/>
          <w:szCs w:val="21"/>
        </w:rPr>
        <w:t>Network indication of enable/disable this CSSF enhancement is per-UE.</w:t>
      </w:r>
    </w:p>
    <w:p w14:paraId="09A1A01B" w14:textId="77777777" w:rsidR="00FA49AD" w:rsidRPr="00B529F6" w:rsidRDefault="00FA49AD" w:rsidP="00FA49AD">
      <w:pPr>
        <w:numPr>
          <w:ilvl w:val="1"/>
          <w:numId w:val="1"/>
        </w:numPr>
        <w:overflowPunct w:val="0"/>
        <w:autoSpaceDE w:val="0"/>
        <w:autoSpaceDN w:val="0"/>
        <w:adjustRightInd w:val="0"/>
        <w:snapToGrid w:val="0"/>
        <w:spacing w:after="120"/>
        <w:ind w:left="1080"/>
        <w:rPr>
          <w:rFonts w:eastAsia="SimSun"/>
          <w:b/>
          <w:bCs/>
          <w:iCs/>
          <w:szCs w:val="21"/>
        </w:rPr>
      </w:pPr>
      <w:r w:rsidRPr="00B529F6">
        <w:rPr>
          <w:rFonts w:eastAsia="SimSun"/>
          <w:b/>
          <w:bCs/>
          <w:iCs/>
          <w:szCs w:val="21"/>
        </w:rPr>
        <w:t xml:space="preserve">Follow the following principle for serving and </w:t>
      </w:r>
      <w:proofErr w:type="spellStart"/>
      <w:r w:rsidRPr="00B529F6">
        <w:rPr>
          <w:rFonts w:eastAsia="SimSun"/>
          <w:b/>
          <w:bCs/>
          <w:iCs/>
          <w:szCs w:val="21"/>
        </w:rPr>
        <w:t>neighboring</w:t>
      </w:r>
      <w:proofErr w:type="spellEnd"/>
      <w:r w:rsidRPr="00B529F6">
        <w:rPr>
          <w:rFonts w:eastAsia="SimSun"/>
          <w:b/>
          <w:bCs/>
          <w:iCs/>
          <w:szCs w:val="21"/>
        </w:rPr>
        <w:t xml:space="preserve"> cell measurement</w:t>
      </w:r>
    </w:p>
    <w:p w14:paraId="1887DBEA" w14:textId="77777777" w:rsidR="00FA49AD" w:rsidRPr="00B529F6" w:rsidRDefault="00FA49AD" w:rsidP="00FA49AD">
      <w:pPr>
        <w:numPr>
          <w:ilvl w:val="2"/>
          <w:numId w:val="1"/>
        </w:numPr>
        <w:suppressAutoHyphens/>
        <w:snapToGrid w:val="0"/>
        <w:spacing w:after="120"/>
        <w:ind w:left="1800"/>
        <w:rPr>
          <w:rFonts w:eastAsia="SimSun"/>
          <w:b/>
          <w:bCs/>
          <w:iCs/>
          <w:szCs w:val="21"/>
          <w:lang w:eastAsia="en-US"/>
        </w:rPr>
      </w:pPr>
      <w:r w:rsidRPr="00B529F6">
        <w:rPr>
          <w:rFonts w:eastAsia="SimSun"/>
          <w:b/>
          <w:bCs/>
          <w:iCs/>
          <w:szCs w:val="21"/>
          <w:lang w:eastAsia="en-US"/>
        </w:rPr>
        <w:t>Measure PCC if PCC in band</w:t>
      </w:r>
    </w:p>
    <w:p w14:paraId="2F0C6B03" w14:textId="77777777" w:rsidR="00FA49AD" w:rsidRPr="00B529F6" w:rsidRDefault="00FA49AD" w:rsidP="00FA49AD">
      <w:pPr>
        <w:numPr>
          <w:ilvl w:val="2"/>
          <w:numId w:val="1"/>
        </w:numPr>
        <w:suppressAutoHyphens/>
        <w:snapToGrid w:val="0"/>
        <w:spacing w:after="120"/>
        <w:ind w:left="1800"/>
        <w:rPr>
          <w:rFonts w:eastAsia="SimSun"/>
          <w:b/>
          <w:bCs/>
          <w:iCs/>
          <w:szCs w:val="21"/>
          <w:lang w:eastAsia="en-US"/>
        </w:rPr>
      </w:pPr>
      <w:r w:rsidRPr="00B529F6">
        <w:rPr>
          <w:rFonts w:eastAsia="SimSun"/>
          <w:b/>
          <w:bCs/>
          <w:iCs/>
          <w:szCs w:val="21"/>
          <w:lang w:eastAsia="en-US"/>
        </w:rPr>
        <w:t>Measure PSCC if PSCC in band</w:t>
      </w:r>
    </w:p>
    <w:p w14:paraId="0A72251D" w14:textId="77777777" w:rsidR="00FA49AD" w:rsidRPr="00B529F6" w:rsidRDefault="00FA49AD" w:rsidP="00FA49AD">
      <w:pPr>
        <w:numPr>
          <w:ilvl w:val="2"/>
          <w:numId w:val="1"/>
        </w:numPr>
        <w:suppressAutoHyphens/>
        <w:snapToGrid w:val="0"/>
        <w:spacing w:after="120"/>
        <w:ind w:left="1800"/>
        <w:rPr>
          <w:rFonts w:eastAsia="SimSun"/>
          <w:b/>
          <w:bCs/>
          <w:iCs/>
          <w:szCs w:val="21"/>
          <w:lang w:eastAsia="en-US"/>
        </w:rPr>
      </w:pPr>
      <w:r w:rsidRPr="00B529F6">
        <w:rPr>
          <w:rFonts w:eastAsia="SimSun"/>
          <w:b/>
          <w:bCs/>
          <w:iCs/>
          <w:szCs w:val="21"/>
          <w:lang w:eastAsia="en-US"/>
        </w:rPr>
        <w:t>Measure SCC on which UE is configured to report SSB based measurements, if</w:t>
      </w:r>
    </w:p>
    <w:p w14:paraId="580686E6" w14:textId="77777777" w:rsidR="00FA49AD" w:rsidRPr="00B529F6" w:rsidRDefault="00FA49AD" w:rsidP="00FA49AD">
      <w:pPr>
        <w:numPr>
          <w:ilvl w:val="3"/>
          <w:numId w:val="1"/>
        </w:numPr>
        <w:suppressAutoHyphens/>
        <w:snapToGrid w:val="0"/>
        <w:spacing w:after="120"/>
        <w:ind w:left="2520"/>
        <w:rPr>
          <w:rFonts w:eastAsia="SimSun"/>
          <w:b/>
          <w:bCs/>
          <w:iCs/>
          <w:szCs w:val="21"/>
          <w:lang w:eastAsia="en-US"/>
        </w:rPr>
      </w:pPr>
      <w:r w:rsidRPr="00B529F6">
        <w:rPr>
          <w:rFonts w:eastAsia="SimSun"/>
          <w:b/>
          <w:bCs/>
          <w:iCs/>
          <w:szCs w:val="21"/>
          <w:lang w:eastAsia="en-US"/>
        </w:rPr>
        <w:t>there is only one SCC on which UE is configured to report SSB based measurements on same FR2 band and no PCC/PSCC in band</w:t>
      </w:r>
    </w:p>
    <w:p w14:paraId="0D721CB2" w14:textId="77777777" w:rsidR="00FA49AD" w:rsidRPr="00B529F6" w:rsidRDefault="00FA49AD" w:rsidP="00FA49AD">
      <w:pPr>
        <w:numPr>
          <w:ilvl w:val="1"/>
          <w:numId w:val="1"/>
        </w:numPr>
        <w:overflowPunct w:val="0"/>
        <w:autoSpaceDE w:val="0"/>
        <w:autoSpaceDN w:val="0"/>
        <w:adjustRightInd w:val="0"/>
        <w:snapToGrid w:val="0"/>
        <w:spacing w:after="120"/>
        <w:ind w:left="1080"/>
        <w:rPr>
          <w:rFonts w:eastAsia="SimSun"/>
          <w:b/>
          <w:bCs/>
          <w:iCs/>
          <w:strike/>
          <w:color w:val="FF0000"/>
          <w:szCs w:val="21"/>
        </w:rPr>
      </w:pPr>
      <w:r w:rsidRPr="00B529F6">
        <w:rPr>
          <w:rFonts w:eastAsia="SimSun"/>
          <w:b/>
          <w:bCs/>
          <w:iCs/>
          <w:strike/>
          <w:color w:val="FF0000"/>
          <w:szCs w:val="21"/>
        </w:rPr>
        <w:t>Follow the network indication to measure a SCC, if</w:t>
      </w:r>
    </w:p>
    <w:p w14:paraId="6DC384CB" w14:textId="77777777" w:rsidR="00FA49AD" w:rsidRPr="00B529F6" w:rsidRDefault="00FA49AD" w:rsidP="00FA49AD">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neither PCC nor PSCC is in band, and</w:t>
      </w:r>
    </w:p>
    <w:p w14:paraId="00CA5F6E" w14:textId="77777777" w:rsidR="00FA49AD" w:rsidRPr="00B529F6" w:rsidRDefault="00FA49AD" w:rsidP="00FA49AD">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if there is no SCCs on which UE is configured to report SSB based measurements in band, or</w:t>
      </w:r>
    </w:p>
    <w:p w14:paraId="6EBB9FDA" w14:textId="77777777" w:rsidR="00FA49AD" w:rsidRPr="00B529F6" w:rsidRDefault="00FA49AD" w:rsidP="00FA49AD">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if there are multiple SCCs on which UE is configured to report SSB based measurements in band.</w:t>
      </w:r>
    </w:p>
    <w:p w14:paraId="2EF0646F" w14:textId="77777777" w:rsidR="00FA49AD" w:rsidRPr="00B529F6" w:rsidRDefault="00FA49AD" w:rsidP="00FA49AD">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Network indication of a specific SCC per-band for measurement.</w:t>
      </w:r>
    </w:p>
    <w:p w14:paraId="5749CD77" w14:textId="77777777" w:rsidR="00FA49AD" w:rsidRPr="00B529F6" w:rsidRDefault="00FA49AD" w:rsidP="00FA49AD">
      <w:pPr>
        <w:numPr>
          <w:ilvl w:val="3"/>
          <w:numId w:val="1"/>
        </w:numPr>
        <w:suppressAutoHyphens/>
        <w:snapToGrid w:val="0"/>
        <w:spacing w:after="120"/>
        <w:ind w:left="2520"/>
        <w:rPr>
          <w:rFonts w:eastAsia="SimSun"/>
          <w:b/>
          <w:bCs/>
          <w:iCs/>
          <w:strike/>
          <w:color w:val="FF0000"/>
          <w:szCs w:val="21"/>
          <w:lang w:eastAsia="en-US"/>
        </w:rPr>
      </w:pPr>
      <w:r w:rsidRPr="00B529F6">
        <w:rPr>
          <w:rFonts w:eastAsia="SimSun"/>
          <w:b/>
          <w:bCs/>
          <w:iCs/>
          <w:strike/>
          <w:color w:val="FF0000"/>
          <w:szCs w:val="21"/>
          <w:lang w:eastAsia="en-US"/>
        </w:rPr>
        <w:t>if network indicates which of the SCC to be measured in a band, UE will perform both serving and neighbour cell measurements on the indicated SCC in a band.</w:t>
      </w:r>
    </w:p>
    <w:p w14:paraId="455C3196" w14:textId="77777777" w:rsidR="00FA49AD" w:rsidRPr="00B529F6" w:rsidRDefault="00FA49AD" w:rsidP="00FA49AD">
      <w:pPr>
        <w:numPr>
          <w:ilvl w:val="1"/>
          <w:numId w:val="1"/>
        </w:numPr>
        <w:overflowPunct w:val="0"/>
        <w:autoSpaceDE w:val="0"/>
        <w:autoSpaceDN w:val="0"/>
        <w:adjustRightInd w:val="0"/>
        <w:snapToGrid w:val="0"/>
        <w:spacing w:after="120"/>
        <w:ind w:left="1080"/>
        <w:rPr>
          <w:rFonts w:eastAsia="SimSun"/>
          <w:b/>
          <w:bCs/>
          <w:iCs/>
          <w:szCs w:val="21"/>
        </w:rPr>
      </w:pPr>
      <w:r w:rsidRPr="00B529F6">
        <w:rPr>
          <w:rFonts w:eastAsia="SimSun" w:hint="eastAsia"/>
          <w:b/>
          <w:bCs/>
          <w:iCs/>
          <w:szCs w:val="21"/>
        </w:rPr>
        <w:t>O</w:t>
      </w:r>
      <w:r w:rsidRPr="00B529F6">
        <w:rPr>
          <w:rFonts w:eastAsia="SimSun"/>
          <w:b/>
          <w:bCs/>
          <w:iCs/>
          <w:szCs w:val="21"/>
        </w:rPr>
        <w:t xml:space="preserve">therwise, </w:t>
      </w:r>
      <w:r w:rsidRPr="00B529F6">
        <w:rPr>
          <w:b/>
          <w:bCs/>
          <w:iCs/>
          <w:szCs w:val="21"/>
        </w:rPr>
        <w:t xml:space="preserve">UE will perform serving and </w:t>
      </w:r>
      <w:proofErr w:type="spellStart"/>
      <w:r w:rsidRPr="00B529F6">
        <w:rPr>
          <w:b/>
          <w:bCs/>
          <w:iCs/>
          <w:szCs w:val="21"/>
        </w:rPr>
        <w:t>neighbor</w:t>
      </w:r>
      <w:proofErr w:type="spellEnd"/>
      <w:r w:rsidRPr="00B529F6">
        <w:rPr>
          <w:b/>
          <w:bCs/>
          <w:iCs/>
          <w:szCs w:val="21"/>
        </w:rPr>
        <w:t xml:space="preserve"> cell measurements on one SCC per band, which SCC to measure is up to UE implementation.</w:t>
      </w:r>
    </w:p>
    <w:p w14:paraId="7CE71BC8" w14:textId="77777777" w:rsidR="00FA49AD" w:rsidRPr="00B529F6" w:rsidRDefault="00FA49AD" w:rsidP="00FA49AD">
      <w:pPr>
        <w:numPr>
          <w:ilvl w:val="0"/>
          <w:numId w:val="1"/>
        </w:numPr>
        <w:overflowPunct w:val="0"/>
        <w:autoSpaceDE w:val="0"/>
        <w:autoSpaceDN w:val="0"/>
        <w:adjustRightInd w:val="0"/>
        <w:snapToGrid w:val="0"/>
        <w:spacing w:after="120"/>
        <w:ind w:left="360"/>
        <w:rPr>
          <w:b/>
          <w:bCs/>
          <w:iCs/>
          <w:szCs w:val="21"/>
        </w:rPr>
      </w:pPr>
      <w:r w:rsidRPr="00B529F6">
        <w:rPr>
          <w:b/>
          <w:bCs/>
          <w:iCs/>
          <w:szCs w:val="21"/>
        </w:rPr>
        <w:t xml:space="preserve">Otherwise, UE will follow the R15 spec to perform serving and </w:t>
      </w:r>
      <w:proofErr w:type="spellStart"/>
      <w:r w:rsidRPr="00B529F6">
        <w:rPr>
          <w:b/>
          <w:bCs/>
          <w:iCs/>
          <w:szCs w:val="21"/>
        </w:rPr>
        <w:t>neighbor</w:t>
      </w:r>
      <w:proofErr w:type="spellEnd"/>
      <w:r w:rsidRPr="00B529F6">
        <w:rPr>
          <w:b/>
          <w:bCs/>
          <w:iCs/>
          <w:szCs w:val="21"/>
        </w:rPr>
        <w:t xml:space="preserve"> cell measurements.</w:t>
      </w:r>
    </w:p>
    <w:p w14:paraId="521BF308" w14:textId="4921D51F" w:rsidR="00FA49AD" w:rsidRPr="00B529F6" w:rsidRDefault="00FA49AD" w:rsidP="00FA49AD">
      <w:pPr>
        <w:rPr>
          <w:b/>
          <w:bCs/>
        </w:rPr>
      </w:pPr>
      <w:r w:rsidRPr="00B529F6">
        <w:rPr>
          <w:b/>
          <w:bCs/>
          <w:iCs/>
          <w:szCs w:val="21"/>
        </w:rPr>
        <w:t>Note: Following the WID, the above agreement applies for the measurement without gap.</w:t>
      </w:r>
    </w:p>
    <w:p w14:paraId="7EE8DE8A" w14:textId="77777777" w:rsidR="00185198" w:rsidRPr="004B7D91" w:rsidRDefault="00185198" w:rsidP="004B7D91"/>
    <w:p w14:paraId="2E0FC328" w14:textId="77777777" w:rsidR="008757A1" w:rsidRPr="001E4305" w:rsidRDefault="008757A1" w:rsidP="008757A1">
      <w:pPr>
        <w:pStyle w:val="Heading1"/>
      </w:pPr>
      <w:r>
        <w:t>4.</w:t>
      </w:r>
      <w:r>
        <w:tab/>
        <w:t>Conclusion</w:t>
      </w:r>
    </w:p>
    <w:p w14:paraId="101EDECD" w14:textId="77777777" w:rsidR="008757A1" w:rsidRDefault="008757A1" w:rsidP="008757A1"/>
    <w:p w14:paraId="53D82A79" w14:textId="77777777" w:rsidR="0038525D" w:rsidRDefault="0038525D" w:rsidP="0038525D">
      <w:pPr>
        <w:rPr>
          <w:b/>
          <w:bCs/>
        </w:rPr>
      </w:pPr>
      <w:r w:rsidRPr="00982F34">
        <w:rPr>
          <w:b/>
          <w:bCs/>
        </w:rPr>
        <w:t>Observation 1</w:t>
      </w:r>
      <w:r>
        <w:t xml:space="preserve">: </w:t>
      </w:r>
      <w:r w:rsidRPr="008A61C3">
        <w:rPr>
          <w:b/>
          <w:bCs/>
        </w:rPr>
        <w:t xml:space="preserve">Majority view in RAN2 is </w:t>
      </w:r>
      <w:proofErr w:type="gramStart"/>
      <w:r w:rsidRPr="008A61C3">
        <w:rPr>
          <w:b/>
          <w:bCs/>
        </w:rPr>
        <w:t>use</w:t>
      </w:r>
      <w:proofErr w:type="gramEnd"/>
      <w:r w:rsidRPr="008A61C3">
        <w:rPr>
          <w:b/>
          <w:bCs/>
        </w:rPr>
        <w:t xml:space="preserve"> to legacy RRC signalling to enable or disable Rel-19 CSSF optimization feature.</w:t>
      </w:r>
    </w:p>
    <w:p w14:paraId="5418324F" w14:textId="1EEFFDA1" w:rsidR="0038525D" w:rsidRDefault="0038525D" w:rsidP="00FF06D0">
      <w:pPr>
        <w:rPr>
          <w:b/>
          <w:bCs/>
        </w:rPr>
      </w:pPr>
      <w:r w:rsidRPr="00DF6D52">
        <w:rPr>
          <w:b/>
          <w:bCs/>
        </w:rPr>
        <w:t xml:space="preserve">Observation </w:t>
      </w:r>
      <w:r>
        <w:rPr>
          <w:b/>
          <w:bCs/>
        </w:rPr>
        <w:t>2</w:t>
      </w:r>
      <w:r w:rsidRPr="00DF6D52">
        <w:rPr>
          <w:b/>
          <w:bCs/>
        </w:rPr>
        <w:t xml:space="preserve">: During initial configuration of a </w:t>
      </w:r>
      <w:proofErr w:type="spellStart"/>
      <w:r w:rsidRPr="00DF6D52">
        <w:rPr>
          <w:b/>
          <w:bCs/>
        </w:rPr>
        <w:t>SCell</w:t>
      </w:r>
      <w:proofErr w:type="spellEnd"/>
      <w:r w:rsidRPr="00DF6D52">
        <w:rPr>
          <w:b/>
          <w:bCs/>
        </w:rPr>
        <w:t xml:space="preserve">, network can choose to configure or not configure </w:t>
      </w:r>
      <w:proofErr w:type="spellStart"/>
      <w:r w:rsidRPr="00DF6D52">
        <w:rPr>
          <w:b/>
          <w:bCs/>
        </w:rPr>
        <w:t>servingCellMO</w:t>
      </w:r>
      <w:proofErr w:type="spellEnd"/>
      <w:r w:rsidRPr="00DF6D52">
        <w:rPr>
          <w:b/>
          <w:bCs/>
        </w:rPr>
        <w:t xml:space="preserve">. </w:t>
      </w:r>
      <w:proofErr w:type="spellStart"/>
      <w:r w:rsidRPr="00DF6D52">
        <w:rPr>
          <w:b/>
          <w:bCs/>
        </w:rPr>
        <w:t>ServingCellMO</w:t>
      </w:r>
      <w:proofErr w:type="spellEnd"/>
      <w:r w:rsidRPr="00DF6D52">
        <w:rPr>
          <w:b/>
          <w:bCs/>
        </w:rPr>
        <w:t xml:space="preserve"> IE is optional for </w:t>
      </w:r>
      <w:proofErr w:type="spellStart"/>
      <w:r w:rsidRPr="00DF6D52">
        <w:rPr>
          <w:b/>
          <w:bCs/>
        </w:rPr>
        <w:t>SCells</w:t>
      </w:r>
      <w:proofErr w:type="spellEnd"/>
    </w:p>
    <w:p w14:paraId="185AF9ED" w14:textId="6DB1ABC9" w:rsidR="00FF06D0" w:rsidRPr="00A552FE" w:rsidRDefault="00FF06D0" w:rsidP="00FF06D0">
      <w:pPr>
        <w:rPr>
          <w:b/>
          <w:bCs/>
        </w:rPr>
      </w:pPr>
      <w:r w:rsidRPr="00A552FE">
        <w:rPr>
          <w:b/>
          <w:bCs/>
        </w:rPr>
        <w:t xml:space="preserve">Observation </w:t>
      </w:r>
      <w:r>
        <w:rPr>
          <w:b/>
          <w:bCs/>
        </w:rPr>
        <w:t>3</w:t>
      </w:r>
      <w:r w:rsidRPr="00A552FE">
        <w:rPr>
          <w:b/>
          <w:bCs/>
        </w:rPr>
        <w:t xml:space="preserve">: Legacy spec allows network to remove </w:t>
      </w:r>
      <w:proofErr w:type="spellStart"/>
      <w:r w:rsidRPr="00A552FE">
        <w:rPr>
          <w:b/>
          <w:bCs/>
        </w:rPr>
        <w:t>servingCellMO</w:t>
      </w:r>
      <w:proofErr w:type="spellEnd"/>
      <w:r w:rsidRPr="00A552FE">
        <w:rPr>
          <w:b/>
          <w:bCs/>
        </w:rPr>
        <w:t xml:space="preserve"> from a </w:t>
      </w:r>
      <w:proofErr w:type="spellStart"/>
      <w:r w:rsidRPr="00A552FE">
        <w:rPr>
          <w:b/>
          <w:bCs/>
        </w:rPr>
        <w:t>Scell</w:t>
      </w:r>
      <w:proofErr w:type="spellEnd"/>
      <w:r w:rsidRPr="00A552FE">
        <w:rPr>
          <w:b/>
          <w:bCs/>
        </w:rPr>
        <w:t xml:space="preserve"> in two steps after initially configuring the </w:t>
      </w:r>
      <w:proofErr w:type="spellStart"/>
      <w:r w:rsidRPr="00A552FE">
        <w:rPr>
          <w:b/>
          <w:bCs/>
        </w:rPr>
        <w:t>Scell</w:t>
      </w:r>
      <w:proofErr w:type="spellEnd"/>
      <w:r w:rsidRPr="00A552FE">
        <w:rPr>
          <w:b/>
          <w:bCs/>
        </w:rPr>
        <w:t xml:space="preserve"> with </w:t>
      </w:r>
      <w:proofErr w:type="spellStart"/>
      <w:r w:rsidRPr="00A552FE">
        <w:rPr>
          <w:b/>
          <w:bCs/>
        </w:rPr>
        <w:t>servingCellMO</w:t>
      </w:r>
      <w:proofErr w:type="spellEnd"/>
      <w:r w:rsidRPr="00A552FE">
        <w:rPr>
          <w:b/>
          <w:bCs/>
        </w:rPr>
        <w:t>.</w:t>
      </w:r>
    </w:p>
    <w:p w14:paraId="7532B38A" w14:textId="77777777" w:rsidR="00FF06D0" w:rsidRPr="00A552FE" w:rsidRDefault="00FF06D0" w:rsidP="00FF06D0">
      <w:pPr>
        <w:pStyle w:val="ListParagraph"/>
        <w:numPr>
          <w:ilvl w:val="0"/>
          <w:numId w:val="8"/>
        </w:numPr>
        <w:rPr>
          <w:b/>
          <w:bCs/>
        </w:rPr>
      </w:pPr>
      <w:r w:rsidRPr="00A552FE">
        <w:rPr>
          <w:b/>
          <w:bCs/>
        </w:rPr>
        <w:t xml:space="preserve">Step 1: Network releases the </w:t>
      </w:r>
      <w:proofErr w:type="spellStart"/>
      <w:r w:rsidRPr="00A552FE">
        <w:rPr>
          <w:b/>
          <w:bCs/>
        </w:rPr>
        <w:t>Scell</w:t>
      </w:r>
      <w:proofErr w:type="spellEnd"/>
      <w:r w:rsidRPr="00A552FE">
        <w:rPr>
          <w:b/>
          <w:bCs/>
        </w:rPr>
        <w:t xml:space="preserve"> using </w:t>
      </w:r>
      <w:proofErr w:type="spellStart"/>
      <w:r w:rsidRPr="00A552FE">
        <w:rPr>
          <w:b/>
          <w:bCs/>
        </w:rPr>
        <w:t>SCellToReleaseList</w:t>
      </w:r>
      <w:proofErr w:type="spellEnd"/>
      <w:r w:rsidRPr="00A552FE">
        <w:rPr>
          <w:b/>
          <w:bCs/>
        </w:rPr>
        <w:t xml:space="preserve"> IE.</w:t>
      </w:r>
    </w:p>
    <w:p w14:paraId="1E03F1AB" w14:textId="479FEB23" w:rsidR="00FF06D0" w:rsidRPr="00FF06D0" w:rsidRDefault="00FF06D0" w:rsidP="007B01D6">
      <w:pPr>
        <w:pStyle w:val="ListParagraph"/>
        <w:numPr>
          <w:ilvl w:val="0"/>
          <w:numId w:val="8"/>
        </w:numPr>
        <w:rPr>
          <w:b/>
          <w:bCs/>
        </w:rPr>
      </w:pPr>
      <w:r w:rsidRPr="00A552FE">
        <w:rPr>
          <w:b/>
          <w:bCs/>
        </w:rPr>
        <w:t xml:space="preserve">Step 2: Network adds the </w:t>
      </w:r>
      <w:proofErr w:type="spellStart"/>
      <w:r w:rsidRPr="00A552FE">
        <w:rPr>
          <w:b/>
          <w:bCs/>
        </w:rPr>
        <w:t>Scell</w:t>
      </w:r>
      <w:proofErr w:type="spellEnd"/>
      <w:r w:rsidRPr="00A552FE">
        <w:rPr>
          <w:b/>
          <w:bCs/>
        </w:rPr>
        <w:t xml:space="preserve"> using </w:t>
      </w:r>
      <w:proofErr w:type="spellStart"/>
      <w:r w:rsidRPr="00A552FE">
        <w:rPr>
          <w:b/>
          <w:bCs/>
        </w:rPr>
        <w:t>SCellToAddList</w:t>
      </w:r>
      <w:proofErr w:type="spellEnd"/>
      <w:r w:rsidRPr="00A552FE">
        <w:rPr>
          <w:b/>
          <w:bCs/>
        </w:rPr>
        <w:t xml:space="preserve"> IE without configuring </w:t>
      </w:r>
      <w:proofErr w:type="spellStart"/>
      <w:r w:rsidRPr="00A552FE">
        <w:rPr>
          <w:b/>
          <w:bCs/>
        </w:rPr>
        <w:t>servingCellMO</w:t>
      </w:r>
      <w:proofErr w:type="spellEnd"/>
      <w:r w:rsidRPr="00A552FE">
        <w:rPr>
          <w:b/>
          <w:bCs/>
        </w:rPr>
        <w:t xml:space="preserve"> for that </w:t>
      </w:r>
      <w:proofErr w:type="spellStart"/>
      <w:r w:rsidRPr="00A552FE">
        <w:rPr>
          <w:b/>
          <w:bCs/>
        </w:rPr>
        <w:t>Scell</w:t>
      </w:r>
      <w:proofErr w:type="spellEnd"/>
    </w:p>
    <w:p w14:paraId="2FBE89F1" w14:textId="65B9A536" w:rsidR="007B01D6" w:rsidRDefault="007B01D6" w:rsidP="007B01D6">
      <w:pPr>
        <w:rPr>
          <w:b/>
          <w:bCs/>
        </w:rPr>
      </w:pPr>
      <w:r w:rsidRPr="00A552FE">
        <w:rPr>
          <w:b/>
          <w:bCs/>
        </w:rPr>
        <w:t xml:space="preserve">Observation </w:t>
      </w:r>
      <w:r>
        <w:rPr>
          <w:b/>
          <w:bCs/>
        </w:rPr>
        <w:t>4</w:t>
      </w:r>
      <w:r w:rsidRPr="00A552FE">
        <w:rPr>
          <w:b/>
          <w:bCs/>
        </w:rPr>
        <w:t xml:space="preserve">: Network does not need to remove </w:t>
      </w:r>
      <w:proofErr w:type="spellStart"/>
      <w:r w:rsidRPr="00A552FE">
        <w:rPr>
          <w:b/>
          <w:bCs/>
        </w:rPr>
        <w:t>servingCellMO</w:t>
      </w:r>
      <w:proofErr w:type="spellEnd"/>
      <w:r w:rsidRPr="00A552FE">
        <w:rPr>
          <w:b/>
          <w:bCs/>
        </w:rPr>
        <w:t xml:space="preserve"> from a </w:t>
      </w:r>
      <w:proofErr w:type="spellStart"/>
      <w:r w:rsidRPr="00A552FE">
        <w:rPr>
          <w:b/>
          <w:bCs/>
        </w:rPr>
        <w:t>Scell</w:t>
      </w:r>
      <w:proofErr w:type="spellEnd"/>
      <w:r w:rsidRPr="00A552FE">
        <w:rPr>
          <w:b/>
          <w:bCs/>
        </w:rPr>
        <w:t xml:space="preserve"> frequently. Hence, the interruption due to </w:t>
      </w:r>
      <w:proofErr w:type="spellStart"/>
      <w:r w:rsidRPr="00A552FE">
        <w:rPr>
          <w:b/>
          <w:bCs/>
        </w:rPr>
        <w:t>Scell</w:t>
      </w:r>
      <w:proofErr w:type="spellEnd"/>
      <w:r w:rsidRPr="00A552FE">
        <w:rPr>
          <w:b/>
          <w:bCs/>
        </w:rPr>
        <w:t xml:space="preserve"> release and addition-based removal of </w:t>
      </w:r>
      <w:proofErr w:type="spellStart"/>
      <w:r w:rsidRPr="00A552FE">
        <w:rPr>
          <w:b/>
          <w:bCs/>
        </w:rPr>
        <w:t>servingCellMO</w:t>
      </w:r>
      <w:proofErr w:type="spellEnd"/>
      <w:r w:rsidRPr="00A552FE">
        <w:rPr>
          <w:b/>
          <w:bCs/>
        </w:rPr>
        <w:t xml:space="preserve"> should not be an issue.</w:t>
      </w:r>
    </w:p>
    <w:p w14:paraId="1841E422" w14:textId="77777777" w:rsidR="008F2EF0" w:rsidRDefault="008F2EF0" w:rsidP="00B529F6">
      <w:pPr>
        <w:rPr>
          <w:b/>
          <w:bCs/>
        </w:rPr>
      </w:pPr>
    </w:p>
    <w:p w14:paraId="61488006" w14:textId="77777777" w:rsidR="008F2EF0" w:rsidRDefault="008F2EF0" w:rsidP="00B529F6">
      <w:pPr>
        <w:rPr>
          <w:b/>
          <w:bCs/>
        </w:rPr>
      </w:pPr>
    </w:p>
    <w:p w14:paraId="636BA0CE" w14:textId="77777777" w:rsidR="008F2EF0" w:rsidRDefault="008F2EF0" w:rsidP="00B529F6">
      <w:pPr>
        <w:rPr>
          <w:b/>
          <w:bCs/>
        </w:rPr>
      </w:pPr>
    </w:p>
    <w:p w14:paraId="3AAFAB72" w14:textId="356449AF" w:rsidR="00B529F6" w:rsidRDefault="00B529F6" w:rsidP="00B529F6">
      <w:pPr>
        <w:rPr>
          <w:b/>
          <w:bCs/>
        </w:rPr>
      </w:pPr>
      <w:r>
        <w:rPr>
          <w:b/>
          <w:bCs/>
        </w:rPr>
        <w:t xml:space="preserve">Proposal 1: RAN4 agrees with the majority position of RAN2 and does not introduce any new </w:t>
      </w:r>
      <w:proofErr w:type="spellStart"/>
      <w:r>
        <w:rPr>
          <w:b/>
          <w:bCs/>
        </w:rPr>
        <w:t>signaling</w:t>
      </w:r>
      <w:proofErr w:type="spellEnd"/>
      <w:r>
        <w:rPr>
          <w:b/>
          <w:bCs/>
        </w:rPr>
        <w:t>, except network indicate to enable/disable Rel-19 CSF enhancement feature. RAN4 updates its previous agreement to the following:</w:t>
      </w:r>
    </w:p>
    <w:p w14:paraId="0050FE5F" w14:textId="77777777" w:rsidR="00B529F6" w:rsidRPr="00B529F6" w:rsidRDefault="00B529F6" w:rsidP="00B529F6">
      <w:pPr>
        <w:overflowPunct w:val="0"/>
        <w:autoSpaceDE w:val="0"/>
        <w:autoSpaceDN w:val="0"/>
        <w:adjustRightInd w:val="0"/>
        <w:snapToGrid w:val="0"/>
        <w:spacing w:after="120"/>
        <w:rPr>
          <w:rFonts w:eastAsia="DengXian"/>
          <w:b/>
          <w:bCs/>
          <w:iCs/>
          <w:szCs w:val="21"/>
          <w:highlight w:val="green"/>
        </w:rPr>
      </w:pPr>
      <w:r w:rsidRPr="00B529F6">
        <w:rPr>
          <w:rFonts w:eastAsia="DengXian"/>
          <w:b/>
          <w:bCs/>
          <w:iCs/>
          <w:szCs w:val="21"/>
          <w:highlight w:val="green"/>
        </w:rPr>
        <w:t xml:space="preserve">Previous agreement: </w:t>
      </w:r>
      <w:r w:rsidRPr="00B529F6">
        <w:rPr>
          <w:rFonts w:eastAsia="DengXian"/>
          <w:b/>
          <w:bCs/>
          <w:iCs/>
          <w:szCs w:val="21"/>
        </w:rPr>
        <w:t xml:space="preserve">(changes to the previous agreement are shown in </w:t>
      </w:r>
      <w:r w:rsidRPr="00B529F6">
        <w:rPr>
          <w:rFonts w:eastAsia="DengXian"/>
          <w:b/>
          <w:bCs/>
          <w:iCs/>
          <w:color w:val="FF0000"/>
          <w:szCs w:val="21"/>
        </w:rPr>
        <w:t>red</w:t>
      </w:r>
      <w:r w:rsidRPr="00B529F6">
        <w:rPr>
          <w:rFonts w:eastAsia="DengXian"/>
          <w:b/>
          <w:bCs/>
          <w:iCs/>
          <w:szCs w:val="21"/>
        </w:rPr>
        <w:t>)</w:t>
      </w:r>
    </w:p>
    <w:p w14:paraId="3E3B40B4" w14:textId="77777777" w:rsidR="00B529F6" w:rsidRPr="00B529F6" w:rsidRDefault="00B529F6" w:rsidP="00B529F6">
      <w:pPr>
        <w:numPr>
          <w:ilvl w:val="0"/>
          <w:numId w:val="1"/>
        </w:numPr>
        <w:autoSpaceDN w:val="0"/>
        <w:snapToGrid w:val="0"/>
        <w:spacing w:after="120"/>
        <w:ind w:left="360"/>
        <w:rPr>
          <w:rFonts w:eastAsia="SimSun"/>
          <w:b/>
          <w:bCs/>
          <w:iCs/>
          <w:szCs w:val="21"/>
        </w:rPr>
      </w:pPr>
      <w:r w:rsidRPr="00B529F6">
        <w:rPr>
          <w:rFonts w:eastAsia="SimSun"/>
          <w:b/>
          <w:bCs/>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022E0A18" w14:textId="77777777" w:rsidR="00B529F6" w:rsidRPr="00B529F6" w:rsidRDefault="00B529F6" w:rsidP="00B529F6">
      <w:pPr>
        <w:numPr>
          <w:ilvl w:val="1"/>
          <w:numId w:val="1"/>
        </w:numPr>
        <w:overflowPunct w:val="0"/>
        <w:autoSpaceDE w:val="0"/>
        <w:autoSpaceDN w:val="0"/>
        <w:adjustRightInd w:val="0"/>
        <w:snapToGrid w:val="0"/>
        <w:spacing w:after="120"/>
        <w:ind w:left="1080"/>
        <w:rPr>
          <w:rFonts w:eastAsia="SimSun"/>
          <w:b/>
          <w:bCs/>
          <w:iCs/>
          <w:szCs w:val="21"/>
        </w:rPr>
      </w:pPr>
      <w:r w:rsidRPr="00B529F6">
        <w:rPr>
          <w:rFonts w:eastAsia="SimSun"/>
          <w:b/>
          <w:bCs/>
          <w:iCs/>
          <w:szCs w:val="21"/>
        </w:rPr>
        <w:t>Network indication of enable/disable this CSSF enhancement is per-UE.</w:t>
      </w:r>
    </w:p>
    <w:p w14:paraId="3B45EE45" w14:textId="77777777" w:rsidR="00B529F6" w:rsidRPr="00B529F6" w:rsidRDefault="00B529F6" w:rsidP="00B529F6">
      <w:pPr>
        <w:numPr>
          <w:ilvl w:val="1"/>
          <w:numId w:val="1"/>
        </w:numPr>
        <w:overflowPunct w:val="0"/>
        <w:autoSpaceDE w:val="0"/>
        <w:autoSpaceDN w:val="0"/>
        <w:adjustRightInd w:val="0"/>
        <w:snapToGrid w:val="0"/>
        <w:spacing w:after="120"/>
        <w:ind w:left="1080"/>
        <w:rPr>
          <w:rFonts w:eastAsia="SimSun"/>
          <w:b/>
          <w:bCs/>
          <w:iCs/>
          <w:szCs w:val="21"/>
        </w:rPr>
      </w:pPr>
      <w:r w:rsidRPr="00B529F6">
        <w:rPr>
          <w:rFonts w:eastAsia="SimSun"/>
          <w:b/>
          <w:bCs/>
          <w:iCs/>
          <w:szCs w:val="21"/>
        </w:rPr>
        <w:t xml:space="preserve">Follow the following principle for serving and </w:t>
      </w:r>
      <w:proofErr w:type="spellStart"/>
      <w:r w:rsidRPr="00B529F6">
        <w:rPr>
          <w:rFonts w:eastAsia="SimSun"/>
          <w:b/>
          <w:bCs/>
          <w:iCs/>
          <w:szCs w:val="21"/>
        </w:rPr>
        <w:t>neighboring</w:t>
      </w:r>
      <w:proofErr w:type="spellEnd"/>
      <w:r w:rsidRPr="00B529F6">
        <w:rPr>
          <w:rFonts w:eastAsia="SimSun"/>
          <w:b/>
          <w:bCs/>
          <w:iCs/>
          <w:szCs w:val="21"/>
        </w:rPr>
        <w:t xml:space="preserve"> cell measurement</w:t>
      </w:r>
    </w:p>
    <w:p w14:paraId="04D2A5B6" w14:textId="77777777" w:rsidR="00B529F6" w:rsidRPr="00B529F6" w:rsidRDefault="00B529F6" w:rsidP="00B529F6">
      <w:pPr>
        <w:numPr>
          <w:ilvl w:val="2"/>
          <w:numId w:val="1"/>
        </w:numPr>
        <w:suppressAutoHyphens/>
        <w:snapToGrid w:val="0"/>
        <w:spacing w:after="120"/>
        <w:ind w:left="1800"/>
        <w:rPr>
          <w:rFonts w:eastAsia="SimSun"/>
          <w:b/>
          <w:bCs/>
          <w:iCs/>
          <w:szCs w:val="21"/>
          <w:lang w:eastAsia="en-US"/>
        </w:rPr>
      </w:pPr>
      <w:r w:rsidRPr="00B529F6">
        <w:rPr>
          <w:rFonts w:eastAsia="SimSun"/>
          <w:b/>
          <w:bCs/>
          <w:iCs/>
          <w:szCs w:val="21"/>
          <w:lang w:eastAsia="en-US"/>
        </w:rPr>
        <w:t>Measure PCC if PCC in band</w:t>
      </w:r>
    </w:p>
    <w:p w14:paraId="202BFD07" w14:textId="77777777" w:rsidR="00B529F6" w:rsidRPr="00B529F6" w:rsidRDefault="00B529F6" w:rsidP="00B529F6">
      <w:pPr>
        <w:numPr>
          <w:ilvl w:val="2"/>
          <w:numId w:val="1"/>
        </w:numPr>
        <w:suppressAutoHyphens/>
        <w:snapToGrid w:val="0"/>
        <w:spacing w:after="120"/>
        <w:ind w:left="1800"/>
        <w:rPr>
          <w:rFonts w:eastAsia="SimSun"/>
          <w:b/>
          <w:bCs/>
          <w:iCs/>
          <w:szCs w:val="21"/>
          <w:lang w:eastAsia="en-US"/>
        </w:rPr>
      </w:pPr>
      <w:r w:rsidRPr="00B529F6">
        <w:rPr>
          <w:rFonts w:eastAsia="SimSun"/>
          <w:b/>
          <w:bCs/>
          <w:iCs/>
          <w:szCs w:val="21"/>
          <w:lang w:eastAsia="en-US"/>
        </w:rPr>
        <w:t>Measure PSCC if PSCC in band</w:t>
      </w:r>
    </w:p>
    <w:p w14:paraId="5296BB13" w14:textId="77777777" w:rsidR="00B529F6" w:rsidRPr="00B529F6" w:rsidRDefault="00B529F6" w:rsidP="00B529F6">
      <w:pPr>
        <w:numPr>
          <w:ilvl w:val="2"/>
          <w:numId w:val="1"/>
        </w:numPr>
        <w:suppressAutoHyphens/>
        <w:snapToGrid w:val="0"/>
        <w:spacing w:after="120"/>
        <w:ind w:left="1800"/>
        <w:rPr>
          <w:rFonts w:eastAsia="SimSun"/>
          <w:b/>
          <w:bCs/>
          <w:iCs/>
          <w:szCs w:val="21"/>
          <w:lang w:eastAsia="en-US"/>
        </w:rPr>
      </w:pPr>
      <w:r w:rsidRPr="00B529F6">
        <w:rPr>
          <w:rFonts w:eastAsia="SimSun"/>
          <w:b/>
          <w:bCs/>
          <w:iCs/>
          <w:szCs w:val="21"/>
          <w:lang w:eastAsia="en-US"/>
        </w:rPr>
        <w:t>Measure SCC on which UE is configured to report SSB based measurements, if</w:t>
      </w:r>
    </w:p>
    <w:p w14:paraId="7B93B751" w14:textId="77777777" w:rsidR="00B529F6" w:rsidRPr="00B529F6" w:rsidRDefault="00B529F6" w:rsidP="00B529F6">
      <w:pPr>
        <w:numPr>
          <w:ilvl w:val="3"/>
          <w:numId w:val="1"/>
        </w:numPr>
        <w:suppressAutoHyphens/>
        <w:snapToGrid w:val="0"/>
        <w:spacing w:after="120"/>
        <w:ind w:left="2520"/>
        <w:rPr>
          <w:rFonts w:eastAsia="SimSun"/>
          <w:b/>
          <w:bCs/>
          <w:iCs/>
          <w:szCs w:val="21"/>
          <w:lang w:eastAsia="en-US"/>
        </w:rPr>
      </w:pPr>
      <w:r w:rsidRPr="00B529F6">
        <w:rPr>
          <w:rFonts w:eastAsia="SimSun"/>
          <w:b/>
          <w:bCs/>
          <w:iCs/>
          <w:szCs w:val="21"/>
          <w:lang w:eastAsia="en-US"/>
        </w:rPr>
        <w:t>there is only one SCC on which UE is configured to report SSB based measurements on same FR2 band and no PCC/PSCC in band</w:t>
      </w:r>
    </w:p>
    <w:p w14:paraId="6CECA272" w14:textId="77777777" w:rsidR="00B529F6" w:rsidRPr="00B529F6" w:rsidRDefault="00B529F6" w:rsidP="00B529F6">
      <w:pPr>
        <w:numPr>
          <w:ilvl w:val="1"/>
          <w:numId w:val="1"/>
        </w:numPr>
        <w:overflowPunct w:val="0"/>
        <w:autoSpaceDE w:val="0"/>
        <w:autoSpaceDN w:val="0"/>
        <w:adjustRightInd w:val="0"/>
        <w:snapToGrid w:val="0"/>
        <w:spacing w:after="120"/>
        <w:ind w:left="1080"/>
        <w:rPr>
          <w:rFonts w:eastAsia="SimSun"/>
          <w:b/>
          <w:bCs/>
          <w:iCs/>
          <w:strike/>
          <w:color w:val="FF0000"/>
          <w:szCs w:val="21"/>
        </w:rPr>
      </w:pPr>
      <w:r w:rsidRPr="00B529F6">
        <w:rPr>
          <w:rFonts w:eastAsia="SimSun"/>
          <w:b/>
          <w:bCs/>
          <w:iCs/>
          <w:strike/>
          <w:color w:val="FF0000"/>
          <w:szCs w:val="21"/>
        </w:rPr>
        <w:t>Follow the network indication to measure a SCC, if</w:t>
      </w:r>
    </w:p>
    <w:p w14:paraId="4D20F1B7" w14:textId="77777777" w:rsidR="00B529F6" w:rsidRPr="00B529F6" w:rsidRDefault="00B529F6" w:rsidP="00B529F6">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neither PCC nor PSCC is in band, and</w:t>
      </w:r>
    </w:p>
    <w:p w14:paraId="03E5CE87" w14:textId="77777777" w:rsidR="00B529F6" w:rsidRPr="00B529F6" w:rsidRDefault="00B529F6" w:rsidP="00B529F6">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if there is no SCCs on which UE is configured to report SSB based measurements in band, or</w:t>
      </w:r>
    </w:p>
    <w:p w14:paraId="2230CABD" w14:textId="77777777" w:rsidR="00B529F6" w:rsidRPr="00B529F6" w:rsidRDefault="00B529F6" w:rsidP="00B529F6">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if there are multiple SCCs on which UE is configured to report SSB based measurements in band.</w:t>
      </w:r>
    </w:p>
    <w:p w14:paraId="44DE8941" w14:textId="77777777" w:rsidR="00B529F6" w:rsidRPr="00B529F6" w:rsidRDefault="00B529F6" w:rsidP="00B529F6">
      <w:pPr>
        <w:numPr>
          <w:ilvl w:val="2"/>
          <w:numId w:val="1"/>
        </w:numPr>
        <w:suppressAutoHyphens/>
        <w:snapToGrid w:val="0"/>
        <w:spacing w:after="120"/>
        <w:ind w:left="1800"/>
        <w:rPr>
          <w:rFonts w:eastAsia="SimSun"/>
          <w:b/>
          <w:bCs/>
          <w:iCs/>
          <w:strike/>
          <w:color w:val="FF0000"/>
          <w:szCs w:val="21"/>
          <w:lang w:eastAsia="en-US"/>
        </w:rPr>
      </w:pPr>
      <w:r w:rsidRPr="00B529F6">
        <w:rPr>
          <w:rFonts w:eastAsia="SimSun"/>
          <w:b/>
          <w:bCs/>
          <w:iCs/>
          <w:strike/>
          <w:color w:val="FF0000"/>
          <w:szCs w:val="21"/>
          <w:lang w:eastAsia="en-US"/>
        </w:rPr>
        <w:t>Network indication of a specific SCC per-band for measurement.</w:t>
      </w:r>
    </w:p>
    <w:p w14:paraId="28445F3A" w14:textId="77777777" w:rsidR="00B529F6" w:rsidRPr="00B529F6" w:rsidRDefault="00B529F6" w:rsidP="00B529F6">
      <w:pPr>
        <w:numPr>
          <w:ilvl w:val="3"/>
          <w:numId w:val="1"/>
        </w:numPr>
        <w:suppressAutoHyphens/>
        <w:snapToGrid w:val="0"/>
        <w:spacing w:after="120"/>
        <w:ind w:left="2520"/>
        <w:rPr>
          <w:rFonts w:eastAsia="SimSun"/>
          <w:b/>
          <w:bCs/>
          <w:iCs/>
          <w:strike/>
          <w:color w:val="FF0000"/>
          <w:szCs w:val="21"/>
          <w:lang w:eastAsia="en-US"/>
        </w:rPr>
      </w:pPr>
      <w:r w:rsidRPr="00B529F6">
        <w:rPr>
          <w:rFonts w:eastAsia="SimSun"/>
          <w:b/>
          <w:bCs/>
          <w:iCs/>
          <w:strike/>
          <w:color w:val="FF0000"/>
          <w:szCs w:val="21"/>
          <w:lang w:eastAsia="en-US"/>
        </w:rPr>
        <w:t>if network indicates which of the SCC to be measured in a band, UE will perform both serving and neighbour cell measurements on the indicated SCC in a band.</w:t>
      </w:r>
    </w:p>
    <w:p w14:paraId="6205FB07" w14:textId="77777777" w:rsidR="00B529F6" w:rsidRPr="00B529F6" w:rsidRDefault="00B529F6" w:rsidP="00B529F6">
      <w:pPr>
        <w:numPr>
          <w:ilvl w:val="1"/>
          <w:numId w:val="1"/>
        </w:numPr>
        <w:overflowPunct w:val="0"/>
        <w:autoSpaceDE w:val="0"/>
        <w:autoSpaceDN w:val="0"/>
        <w:adjustRightInd w:val="0"/>
        <w:snapToGrid w:val="0"/>
        <w:spacing w:after="120"/>
        <w:ind w:left="1080"/>
        <w:rPr>
          <w:rFonts w:eastAsia="SimSun"/>
          <w:b/>
          <w:bCs/>
          <w:iCs/>
          <w:szCs w:val="21"/>
        </w:rPr>
      </w:pPr>
      <w:r w:rsidRPr="00B529F6">
        <w:rPr>
          <w:rFonts w:eastAsia="SimSun" w:hint="eastAsia"/>
          <w:b/>
          <w:bCs/>
          <w:iCs/>
          <w:szCs w:val="21"/>
        </w:rPr>
        <w:t>O</w:t>
      </w:r>
      <w:r w:rsidRPr="00B529F6">
        <w:rPr>
          <w:rFonts w:eastAsia="SimSun"/>
          <w:b/>
          <w:bCs/>
          <w:iCs/>
          <w:szCs w:val="21"/>
        </w:rPr>
        <w:t xml:space="preserve">therwise, </w:t>
      </w:r>
      <w:r w:rsidRPr="00B529F6">
        <w:rPr>
          <w:b/>
          <w:bCs/>
          <w:iCs/>
          <w:szCs w:val="21"/>
        </w:rPr>
        <w:t xml:space="preserve">UE will perform serving and </w:t>
      </w:r>
      <w:proofErr w:type="spellStart"/>
      <w:r w:rsidRPr="00B529F6">
        <w:rPr>
          <w:b/>
          <w:bCs/>
          <w:iCs/>
          <w:szCs w:val="21"/>
        </w:rPr>
        <w:t>neighbor</w:t>
      </w:r>
      <w:proofErr w:type="spellEnd"/>
      <w:r w:rsidRPr="00B529F6">
        <w:rPr>
          <w:b/>
          <w:bCs/>
          <w:iCs/>
          <w:szCs w:val="21"/>
        </w:rPr>
        <w:t xml:space="preserve"> cell measurements on one SCC per band, which SCC to measure is up to UE implementation.</w:t>
      </w:r>
    </w:p>
    <w:p w14:paraId="1A7C15E9" w14:textId="77777777" w:rsidR="00B529F6" w:rsidRPr="00B529F6" w:rsidRDefault="00B529F6" w:rsidP="00B529F6">
      <w:pPr>
        <w:numPr>
          <w:ilvl w:val="0"/>
          <w:numId w:val="1"/>
        </w:numPr>
        <w:overflowPunct w:val="0"/>
        <w:autoSpaceDE w:val="0"/>
        <w:autoSpaceDN w:val="0"/>
        <w:adjustRightInd w:val="0"/>
        <w:snapToGrid w:val="0"/>
        <w:spacing w:after="120"/>
        <w:ind w:left="360"/>
        <w:rPr>
          <w:b/>
          <w:bCs/>
          <w:iCs/>
          <w:szCs w:val="21"/>
        </w:rPr>
      </w:pPr>
      <w:r w:rsidRPr="00B529F6">
        <w:rPr>
          <w:b/>
          <w:bCs/>
          <w:iCs/>
          <w:szCs w:val="21"/>
        </w:rPr>
        <w:t xml:space="preserve">Otherwise, UE will follow the R15 spec to perform serving and </w:t>
      </w:r>
      <w:proofErr w:type="spellStart"/>
      <w:r w:rsidRPr="00B529F6">
        <w:rPr>
          <w:b/>
          <w:bCs/>
          <w:iCs/>
          <w:szCs w:val="21"/>
        </w:rPr>
        <w:t>neighbor</w:t>
      </w:r>
      <w:proofErr w:type="spellEnd"/>
      <w:r w:rsidRPr="00B529F6">
        <w:rPr>
          <w:b/>
          <w:bCs/>
          <w:iCs/>
          <w:szCs w:val="21"/>
        </w:rPr>
        <w:t xml:space="preserve"> cell measurements.</w:t>
      </w:r>
    </w:p>
    <w:p w14:paraId="7E9EDE2E" w14:textId="5F1B1C61" w:rsidR="007B01D6" w:rsidRPr="008F2EF0" w:rsidRDefault="00B529F6" w:rsidP="008757A1">
      <w:pPr>
        <w:rPr>
          <w:b/>
          <w:bCs/>
        </w:rPr>
      </w:pPr>
      <w:r w:rsidRPr="00B529F6">
        <w:rPr>
          <w:b/>
          <w:bCs/>
          <w:iCs/>
          <w:szCs w:val="21"/>
        </w:rPr>
        <w:t>Note: Following the WID, the above agreement applies for the measurement without gap.</w:t>
      </w:r>
    </w:p>
    <w:p w14:paraId="0B561553" w14:textId="77777777" w:rsidR="008757A1" w:rsidRDefault="008757A1" w:rsidP="008757A1">
      <w:pPr>
        <w:pStyle w:val="Heading1"/>
      </w:pPr>
      <w:r>
        <w:t>5.  Reference</w:t>
      </w:r>
    </w:p>
    <w:p w14:paraId="007CC322" w14:textId="77777777" w:rsidR="008757A1" w:rsidRPr="00DF6D52" w:rsidRDefault="008757A1" w:rsidP="008757A1">
      <w:pPr>
        <w:spacing w:after="120"/>
        <w:ind w:left="1985" w:hanging="1985"/>
        <w:rPr>
          <w:color w:val="000000"/>
        </w:rPr>
      </w:pPr>
      <w:r w:rsidRPr="00DF6D52">
        <w:rPr>
          <w:noProof/>
        </w:rPr>
        <w:t xml:space="preserve">[1] </w:t>
      </w:r>
      <w:r w:rsidRPr="00DF6D52">
        <w:t>R4-24</w:t>
      </w:r>
      <w:r w:rsidRPr="00DF6D52">
        <w:rPr>
          <w:lang w:eastAsia="zh-CN"/>
        </w:rPr>
        <w:t>20093</w:t>
      </w:r>
      <w:r w:rsidRPr="00DF6D52">
        <w:rPr>
          <w:noProof/>
        </w:rPr>
        <w:t xml:space="preserve">, </w:t>
      </w:r>
      <w:r w:rsidRPr="00DF6D52">
        <w:rPr>
          <w:color w:val="000000"/>
        </w:rPr>
        <w:t>WF on RRM requirements for NR_RRM_Ph5_Part1, RAN3 #113.</w:t>
      </w:r>
    </w:p>
    <w:p w14:paraId="4D56A8BF" w14:textId="77777777" w:rsidR="008757A1" w:rsidRDefault="008757A1" w:rsidP="008757A1">
      <w:pPr>
        <w:spacing w:after="120"/>
        <w:ind w:left="1985" w:hanging="1985"/>
      </w:pPr>
      <w:r w:rsidRPr="00DF6D52">
        <w:t>[2] 3GPP TS 38.331 V 18.2.0</w:t>
      </w:r>
    </w:p>
    <w:p w14:paraId="1094867A" w14:textId="77777777" w:rsidR="008757A1" w:rsidRDefault="008757A1" w:rsidP="008757A1">
      <w:pPr>
        <w:spacing w:after="120"/>
        <w:ind w:left="1985" w:hanging="1985"/>
      </w:pPr>
      <w:r>
        <w:t>[3] R4-2502592, WF on RRM requirements for NR_RRM_Ph5_Part1, 3GPP TSG-RAN WG4 #114.</w:t>
      </w:r>
    </w:p>
    <w:p w14:paraId="01E1304A" w14:textId="62B8A26E" w:rsidR="00FD34DF" w:rsidRPr="00B55EF1" w:rsidRDefault="00FD34DF" w:rsidP="008757A1">
      <w:pPr>
        <w:spacing w:after="120"/>
        <w:ind w:left="1985" w:hanging="1985"/>
        <w:rPr>
          <w:bCs/>
        </w:rPr>
      </w:pPr>
      <w:r>
        <w:t xml:space="preserve">[4] </w:t>
      </w:r>
      <w:r w:rsidR="0054503E" w:rsidRPr="00B55EF1">
        <w:rPr>
          <w:bCs/>
          <w:noProof/>
          <w:sz w:val="24"/>
          <w:szCs w:val="24"/>
          <w:lang w:val="en-US" w:eastAsia="en-US"/>
        </w:rPr>
        <w:t>R</w:t>
      </w:r>
      <w:r w:rsidR="0054503E" w:rsidRPr="00B55EF1">
        <w:rPr>
          <w:rFonts w:hint="eastAsia"/>
          <w:bCs/>
          <w:noProof/>
          <w:sz w:val="24"/>
          <w:szCs w:val="24"/>
          <w:lang w:val="en-US"/>
        </w:rPr>
        <w:t>2</w:t>
      </w:r>
      <w:r w:rsidR="0054503E" w:rsidRPr="00B55EF1">
        <w:rPr>
          <w:bCs/>
          <w:noProof/>
          <w:sz w:val="24"/>
          <w:szCs w:val="24"/>
          <w:lang w:val="en-US" w:eastAsia="en-US"/>
        </w:rPr>
        <w:t>-250</w:t>
      </w:r>
      <w:r w:rsidR="0054503E" w:rsidRPr="00B55EF1">
        <w:rPr>
          <w:bCs/>
          <w:noProof/>
          <w:sz w:val="24"/>
          <w:szCs w:val="24"/>
          <w:lang w:val="en-US"/>
        </w:rPr>
        <w:t>4728</w:t>
      </w:r>
      <w:r w:rsidR="0051449D">
        <w:rPr>
          <w:bCs/>
          <w:noProof/>
          <w:sz w:val="24"/>
          <w:szCs w:val="24"/>
          <w:lang w:val="en-US"/>
        </w:rPr>
        <w:t>/</w:t>
      </w:r>
      <w:r w:rsidR="0051449D" w:rsidRPr="0051449D">
        <w:rPr>
          <w:lang w:val="en-US"/>
        </w:rPr>
        <w:t xml:space="preserve"> </w:t>
      </w:r>
      <w:r w:rsidR="0051449D" w:rsidRPr="00730EC9">
        <w:rPr>
          <w:lang w:val="en-US"/>
        </w:rPr>
        <w:t>R4-2502662</w:t>
      </w:r>
      <w:r w:rsidR="0054503E" w:rsidRPr="00B55EF1">
        <w:rPr>
          <w:bCs/>
          <w:noProof/>
          <w:sz w:val="24"/>
          <w:szCs w:val="24"/>
          <w:lang w:val="en-US"/>
        </w:rPr>
        <w:t xml:space="preserve">, </w:t>
      </w:r>
      <w:r w:rsidR="00B55EF1" w:rsidRPr="00B55EF1">
        <w:rPr>
          <w:bCs/>
          <w:lang w:val="en-US"/>
        </w:rPr>
        <w:t xml:space="preserve">Reply </w:t>
      </w:r>
      <w:r w:rsidR="00B55EF1" w:rsidRPr="00B55EF1">
        <w:rPr>
          <w:bCs/>
          <w:color w:val="000000"/>
          <w:lang w:val="en-US"/>
        </w:rPr>
        <w:t xml:space="preserve">LS </w:t>
      </w:r>
      <w:r w:rsidR="00B55EF1" w:rsidRPr="00B55EF1">
        <w:rPr>
          <w:rFonts w:hint="eastAsia"/>
          <w:bCs/>
          <w:color w:val="000000"/>
          <w:lang w:val="en-US"/>
        </w:rPr>
        <w:t>o</w:t>
      </w:r>
      <w:r w:rsidR="00B55EF1" w:rsidRPr="00B55EF1">
        <w:rPr>
          <w:bCs/>
          <w:color w:val="000000"/>
          <w:lang w:val="en-US"/>
        </w:rPr>
        <w:t>n CSSF optimization for NR RRM Phase 5</w:t>
      </w:r>
    </w:p>
    <w:p w14:paraId="4992FFDB" w14:textId="77777777" w:rsidR="002873A1" w:rsidRDefault="002873A1"/>
    <w:p w14:paraId="1AAF2CA9" w14:textId="77777777" w:rsidR="008F2EF0" w:rsidRDefault="008F2EF0"/>
    <w:p w14:paraId="3BA80B7D" w14:textId="77777777" w:rsidR="008F2EF0" w:rsidRDefault="008F2EF0"/>
    <w:p w14:paraId="425E25AE" w14:textId="77777777" w:rsidR="008F2EF0" w:rsidRDefault="008F2EF0"/>
    <w:p w14:paraId="7774AC34" w14:textId="77777777" w:rsidR="008F2EF0" w:rsidRDefault="008F2EF0"/>
    <w:p w14:paraId="466BD717" w14:textId="77777777" w:rsidR="008F2EF0" w:rsidRDefault="008F2EF0"/>
    <w:p w14:paraId="71C1B8C3" w14:textId="77777777" w:rsidR="001F0040" w:rsidRPr="00DF6D52" w:rsidRDefault="001F0040" w:rsidP="001F0040">
      <w:pPr>
        <w:spacing w:after="120"/>
        <w:ind w:left="1985" w:hanging="1985"/>
      </w:pPr>
    </w:p>
    <w:p w14:paraId="2FD9F5C5" w14:textId="77777777" w:rsidR="001F0040" w:rsidRDefault="001F0040" w:rsidP="001F0040">
      <w:pPr>
        <w:pStyle w:val="Heading1"/>
      </w:pPr>
      <w:r>
        <w:lastRenderedPageBreak/>
        <w:t xml:space="preserve">6. Appendix A: </w:t>
      </w:r>
      <w:proofErr w:type="spellStart"/>
      <w:r>
        <w:t>ServingCellMO</w:t>
      </w:r>
      <w:proofErr w:type="spellEnd"/>
      <w:r>
        <w:t xml:space="preserve"> and </w:t>
      </w:r>
      <w:proofErr w:type="spellStart"/>
      <w:r>
        <w:t>SCellConfig</w:t>
      </w:r>
      <w:proofErr w:type="spellEnd"/>
      <w:r>
        <w:t xml:space="preserve"> in RAN2 Spec</w:t>
      </w:r>
    </w:p>
    <w:p w14:paraId="57B653D1" w14:textId="77777777" w:rsidR="001F0040" w:rsidRPr="00DF6D52" w:rsidRDefault="001F0040" w:rsidP="001F0040">
      <w:r w:rsidRPr="00DF6D52">
        <w:t>Following spec snippets are obtained from 38.331 [2]:</w:t>
      </w:r>
    </w:p>
    <w:tbl>
      <w:tblPr>
        <w:tblStyle w:val="TableGrid"/>
        <w:tblW w:w="0" w:type="auto"/>
        <w:tblLook w:val="04A0" w:firstRow="1" w:lastRow="0" w:firstColumn="1" w:lastColumn="0" w:noHBand="0" w:noVBand="1"/>
      </w:tblPr>
      <w:tblGrid>
        <w:gridCol w:w="9621"/>
      </w:tblGrid>
      <w:tr w:rsidR="001F0040" w:rsidRPr="00DF6D52" w14:paraId="7F860E93" w14:textId="77777777" w:rsidTr="003C7BC4">
        <w:tc>
          <w:tcPr>
            <w:tcW w:w="9621" w:type="dxa"/>
          </w:tcPr>
          <w:p w14:paraId="08BA5D2F" w14:textId="77777777" w:rsidR="001F0040" w:rsidRPr="00DF6D52" w:rsidRDefault="001F0040" w:rsidP="003C7BC4">
            <w:pPr>
              <w:rPr>
                <w:b/>
                <w:color w:val="0070C0"/>
                <w:u w:val="single"/>
              </w:rPr>
            </w:pPr>
          </w:p>
          <w:p w14:paraId="709588E5" w14:textId="77777777" w:rsidR="001F0040" w:rsidRPr="00B07ED9" w:rsidRDefault="001F0040" w:rsidP="003C7BC4">
            <w:pPr>
              <w:rPr>
                <w:lang w:val="en-US"/>
              </w:rPr>
            </w:pPr>
            <w:proofErr w:type="spellStart"/>
            <w:r w:rsidRPr="00B07ED9">
              <w:t>sCellToAddModList</w:t>
            </w:r>
            <w:proofErr w:type="spellEnd"/>
            <w:r w:rsidRPr="00B07ED9">
              <w:t>                          SEQUENCE (SIZE (</w:t>
            </w:r>
            <w:proofErr w:type="gramStart"/>
            <w:r w:rsidRPr="00B07ED9">
              <w:t>1..</w:t>
            </w:r>
            <w:proofErr w:type="gramEnd"/>
            <w:r w:rsidRPr="00B07ED9">
              <w:t xml:space="preserve">maxNrofSCells)) OF </w:t>
            </w:r>
            <w:proofErr w:type="spellStart"/>
            <w:r w:rsidRPr="00B07ED9">
              <w:t>SCellConfig</w:t>
            </w:r>
            <w:proofErr w:type="spellEnd"/>
            <w:r w:rsidRPr="00B07ED9">
              <w:t xml:space="preserve">                       </w:t>
            </w:r>
            <w:proofErr w:type="gramStart"/>
            <w:r w:rsidRPr="00B07ED9">
              <w:t xml:space="preserve">OPTIONAL,   </w:t>
            </w:r>
            <w:proofErr w:type="gramEnd"/>
            <w:r w:rsidRPr="00B07ED9">
              <w:t>-- Need N</w:t>
            </w:r>
          </w:p>
          <w:p w14:paraId="33B1BB91" w14:textId="77777777" w:rsidR="001F0040" w:rsidRPr="00B07ED9" w:rsidRDefault="001F0040" w:rsidP="003C7BC4">
            <w:pPr>
              <w:rPr>
                <w:lang w:val="en-US"/>
              </w:rPr>
            </w:pPr>
            <w:r w:rsidRPr="00B07ED9">
              <w:rPr>
                <w:lang w:val="en-US"/>
              </w:rPr>
              <w:t> </w:t>
            </w:r>
            <w:r w:rsidRPr="00B07ED9">
              <w:t xml:space="preserve">    </w:t>
            </w:r>
            <w:proofErr w:type="spellStart"/>
            <w:r w:rsidRPr="00B07ED9">
              <w:t>sCellToReleaseList</w:t>
            </w:r>
            <w:proofErr w:type="spellEnd"/>
            <w:r w:rsidRPr="00B07ED9">
              <w:t>                         SEQUENCE (SIZE (</w:t>
            </w:r>
            <w:proofErr w:type="gramStart"/>
            <w:r w:rsidRPr="00B07ED9">
              <w:t>1..</w:t>
            </w:r>
            <w:proofErr w:type="gramEnd"/>
            <w:r w:rsidRPr="00B07ED9">
              <w:t xml:space="preserve">maxNrofSCells)) OF </w:t>
            </w:r>
            <w:proofErr w:type="spellStart"/>
            <w:r w:rsidRPr="00B07ED9">
              <w:t>SCellIndex</w:t>
            </w:r>
            <w:proofErr w:type="spellEnd"/>
            <w:r w:rsidRPr="00B07ED9">
              <w:t xml:space="preserve">                        </w:t>
            </w:r>
            <w:proofErr w:type="gramStart"/>
            <w:r w:rsidRPr="00B07ED9">
              <w:t xml:space="preserve">OPTIONAL,   </w:t>
            </w:r>
            <w:proofErr w:type="gramEnd"/>
            <w:r w:rsidRPr="00B07ED9">
              <w:t>-- Need N</w:t>
            </w:r>
          </w:p>
          <w:p w14:paraId="4475859D" w14:textId="77777777" w:rsidR="001F0040" w:rsidRPr="00B07ED9" w:rsidRDefault="001F0040" w:rsidP="003C7BC4">
            <w:pPr>
              <w:rPr>
                <w:lang w:val="en-US"/>
              </w:rPr>
            </w:pPr>
            <w:r w:rsidRPr="00B07ED9">
              <w:rPr>
                <w:lang w:val="en-US"/>
              </w:rPr>
              <w:t> </w:t>
            </w:r>
            <w:r w:rsidRPr="00B07ED9">
              <w:t>    ...,</w:t>
            </w:r>
          </w:p>
          <w:p w14:paraId="6B93AD00" w14:textId="77777777" w:rsidR="001F0040" w:rsidRPr="00B07ED9" w:rsidRDefault="001F0040" w:rsidP="003C7BC4">
            <w:pPr>
              <w:rPr>
                <w:lang w:val="en-US"/>
              </w:rPr>
            </w:pPr>
            <w:r w:rsidRPr="00B07ED9">
              <w:rPr>
                <w:lang w:val="en-US"/>
              </w:rPr>
              <w:t>  </w:t>
            </w:r>
          </w:p>
          <w:p w14:paraId="1B60D875" w14:textId="77777777" w:rsidR="001F0040" w:rsidRPr="00B07ED9" w:rsidRDefault="001F0040" w:rsidP="003C7BC4">
            <w:pPr>
              <w:rPr>
                <w:lang w:val="en-US"/>
              </w:rPr>
            </w:pPr>
            <w:r w:rsidRPr="00B07ED9">
              <w:rPr>
                <w:lang w:val="en-US"/>
              </w:rPr>
              <w:t> </w:t>
            </w:r>
            <w:proofErr w:type="spellStart"/>
            <w:proofErr w:type="gramStart"/>
            <w:r w:rsidRPr="00B07ED9">
              <w:t>SCellConfig</w:t>
            </w:r>
            <w:proofErr w:type="spellEnd"/>
            <w:r w:rsidRPr="00B07ED9">
              <w:t xml:space="preserve"> ::=</w:t>
            </w:r>
            <w:proofErr w:type="gramEnd"/>
            <w:r w:rsidRPr="00B07ED9">
              <w:t>                     SEQUENCE {</w:t>
            </w:r>
          </w:p>
          <w:p w14:paraId="6D5CB2EE" w14:textId="77777777" w:rsidR="001F0040" w:rsidRPr="00B07ED9" w:rsidRDefault="001F0040" w:rsidP="003C7BC4">
            <w:pPr>
              <w:rPr>
                <w:lang w:val="en-US"/>
              </w:rPr>
            </w:pPr>
            <w:r w:rsidRPr="00B07ED9">
              <w:rPr>
                <w:lang w:val="en-US"/>
              </w:rPr>
              <w:t> </w:t>
            </w:r>
            <w:r w:rsidRPr="00B07ED9">
              <w:t xml:space="preserve">    </w:t>
            </w:r>
            <w:proofErr w:type="spellStart"/>
            <w:r w:rsidRPr="00B07ED9">
              <w:t>sCellIndex</w:t>
            </w:r>
            <w:proofErr w:type="spellEnd"/>
            <w:r w:rsidRPr="00B07ED9">
              <w:t xml:space="preserve">                          </w:t>
            </w:r>
            <w:proofErr w:type="spellStart"/>
            <w:r w:rsidRPr="00B07ED9">
              <w:t>SCellIndex</w:t>
            </w:r>
            <w:proofErr w:type="spellEnd"/>
            <w:r w:rsidRPr="00B07ED9">
              <w:t>,</w:t>
            </w:r>
          </w:p>
          <w:p w14:paraId="184937AB" w14:textId="77777777" w:rsidR="001F0040" w:rsidRPr="00B07ED9" w:rsidRDefault="001F0040" w:rsidP="003C7BC4">
            <w:pPr>
              <w:rPr>
                <w:lang w:val="en-US"/>
              </w:rPr>
            </w:pPr>
            <w:r w:rsidRPr="00B07ED9">
              <w:rPr>
                <w:lang w:val="en-US"/>
              </w:rPr>
              <w:t> </w:t>
            </w:r>
            <w:r w:rsidRPr="00B07ED9">
              <w:t xml:space="preserve">    </w:t>
            </w:r>
            <w:proofErr w:type="spellStart"/>
            <w:r w:rsidRPr="00B07ED9">
              <w:t>sCellConfigCommon</w:t>
            </w:r>
            <w:proofErr w:type="spellEnd"/>
            <w:r w:rsidRPr="00B07ED9">
              <w:t xml:space="preserve">                   </w:t>
            </w:r>
            <w:proofErr w:type="spellStart"/>
            <w:r w:rsidRPr="00B07ED9">
              <w:t>ServingCellConfigCommon</w:t>
            </w:r>
            <w:proofErr w:type="spellEnd"/>
            <w:r w:rsidRPr="00B07ED9">
              <w:t xml:space="preserve">                                     </w:t>
            </w:r>
            <w:proofErr w:type="gramStart"/>
            <w:r w:rsidRPr="00B07ED9">
              <w:t xml:space="preserve">OPTIONAL,   </w:t>
            </w:r>
            <w:proofErr w:type="gramEnd"/>
            <w:r w:rsidRPr="00B07ED9">
              <w:t xml:space="preserve">-- Cond </w:t>
            </w:r>
            <w:proofErr w:type="spellStart"/>
            <w:r w:rsidRPr="00B07ED9">
              <w:t>SCellAdd</w:t>
            </w:r>
            <w:proofErr w:type="spellEnd"/>
          </w:p>
          <w:p w14:paraId="4BE9617A" w14:textId="77777777" w:rsidR="001F0040" w:rsidRPr="00B07ED9" w:rsidRDefault="001F0040" w:rsidP="003C7BC4">
            <w:pPr>
              <w:rPr>
                <w:lang w:val="en-US"/>
              </w:rPr>
            </w:pPr>
            <w:r w:rsidRPr="00B07ED9">
              <w:rPr>
                <w:lang w:val="en-US"/>
              </w:rPr>
              <w:t> </w:t>
            </w:r>
            <w:r w:rsidRPr="00B07ED9">
              <w:t xml:space="preserve">    </w:t>
            </w:r>
            <w:proofErr w:type="spellStart"/>
            <w:r w:rsidRPr="00B07ED9">
              <w:t>sCellConfigDedicated</w:t>
            </w:r>
            <w:proofErr w:type="spellEnd"/>
            <w:r w:rsidRPr="00B07ED9">
              <w:t xml:space="preserve">                </w:t>
            </w:r>
            <w:proofErr w:type="spellStart"/>
            <w:r w:rsidRPr="00B07ED9">
              <w:t>ServingCellConfig</w:t>
            </w:r>
            <w:proofErr w:type="spellEnd"/>
            <w:r w:rsidRPr="00B07ED9">
              <w:t xml:space="preserve">                                           </w:t>
            </w:r>
            <w:proofErr w:type="gramStart"/>
            <w:r w:rsidRPr="00B07ED9">
              <w:t xml:space="preserve">OPTIONAL,   </w:t>
            </w:r>
            <w:proofErr w:type="gramEnd"/>
            <w:r w:rsidRPr="00B07ED9">
              <w:t xml:space="preserve">-- Cond </w:t>
            </w:r>
            <w:proofErr w:type="spellStart"/>
            <w:r w:rsidRPr="00B07ED9">
              <w:t>SCellAddMod</w:t>
            </w:r>
            <w:proofErr w:type="spellEnd"/>
          </w:p>
          <w:p w14:paraId="534D74AA" w14:textId="77777777" w:rsidR="001F0040" w:rsidRPr="00B07ED9" w:rsidRDefault="001F0040" w:rsidP="003C7BC4">
            <w:pPr>
              <w:rPr>
                <w:lang w:val="en-US"/>
              </w:rPr>
            </w:pPr>
            <w:r w:rsidRPr="00B07ED9">
              <w:rPr>
                <w:lang w:val="en-US"/>
              </w:rPr>
              <w:t> </w:t>
            </w:r>
            <w:r w:rsidRPr="00B07ED9">
              <w:t>    ...,</w:t>
            </w:r>
          </w:p>
          <w:p w14:paraId="5D817473" w14:textId="77777777" w:rsidR="001F0040" w:rsidRPr="00B07ED9" w:rsidRDefault="001F0040" w:rsidP="003C7BC4">
            <w:pPr>
              <w:rPr>
                <w:lang w:val="en-US"/>
              </w:rPr>
            </w:pPr>
            <w:r w:rsidRPr="00B07ED9">
              <w:rPr>
                <w:lang w:val="en-US"/>
              </w:rPr>
              <w:t> </w:t>
            </w:r>
            <w:r w:rsidRPr="00B07ED9">
              <w:t>….</w:t>
            </w:r>
          </w:p>
          <w:p w14:paraId="4A5D3FAF" w14:textId="77777777" w:rsidR="001F0040" w:rsidRPr="00B07ED9" w:rsidRDefault="001F0040" w:rsidP="003C7BC4">
            <w:pPr>
              <w:rPr>
                <w:lang w:val="en-US"/>
              </w:rPr>
            </w:pPr>
            <w:r w:rsidRPr="00B07ED9">
              <w:rPr>
                <w:lang w:val="en-US"/>
              </w:rPr>
              <w:t> </w:t>
            </w:r>
            <w:r w:rsidRPr="00B07ED9">
              <w:t>}</w:t>
            </w:r>
          </w:p>
          <w:p w14:paraId="76610998" w14:textId="77777777" w:rsidR="001F0040" w:rsidRPr="00B07ED9" w:rsidRDefault="001F0040" w:rsidP="003C7BC4">
            <w:pPr>
              <w:rPr>
                <w:lang w:val="en-US"/>
              </w:rPr>
            </w:pPr>
            <w:r w:rsidRPr="00B07ED9">
              <w:rPr>
                <w:lang w:val="en-US"/>
              </w:rPr>
              <w:t>  </w:t>
            </w:r>
          </w:p>
          <w:p w14:paraId="03B9F114" w14:textId="77777777" w:rsidR="001F0040" w:rsidRPr="00B07ED9" w:rsidRDefault="001F0040" w:rsidP="003C7BC4">
            <w:pPr>
              <w:rPr>
                <w:lang w:val="en-US"/>
              </w:rPr>
            </w:pPr>
            <w:r w:rsidRPr="00B07ED9">
              <w:rPr>
                <w:lang w:val="en-US"/>
              </w:rPr>
              <w:t> </w:t>
            </w:r>
            <w:proofErr w:type="spellStart"/>
            <w:proofErr w:type="gramStart"/>
            <w:r w:rsidRPr="00B07ED9">
              <w:t>ServingCellConfig</w:t>
            </w:r>
            <w:proofErr w:type="spellEnd"/>
            <w:r w:rsidRPr="00B07ED9">
              <w:t xml:space="preserve"> ::=</w:t>
            </w:r>
            <w:proofErr w:type="gramEnd"/>
            <w:r w:rsidRPr="00B07ED9">
              <w:t>               SEQUENCE {</w:t>
            </w:r>
          </w:p>
          <w:p w14:paraId="0F622C43" w14:textId="77777777" w:rsidR="001F0040" w:rsidRPr="00B07ED9" w:rsidRDefault="001F0040" w:rsidP="003C7BC4">
            <w:pPr>
              <w:rPr>
                <w:lang w:val="en-US"/>
              </w:rPr>
            </w:pPr>
            <w:r w:rsidRPr="00B07ED9">
              <w:rPr>
                <w:lang w:val="en-US"/>
              </w:rPr>
              <w:t> </w:t>
            </w:r>
            <w:r w:rsidRPr="00B07ED9">
              <w:t>….</w:t>
            </w:r>
          </w:p>
          <w:p w14:paraId="4448CF52" w14:textId="77777777" w:rsidR="001F0040" w:rsidRPr="00B07ED9" w:rsidRDefault="001F0040" w:rsidP="003C7BC4">
            <w:pPr>
              <w:rPr>
                <w:lang w:val="en-US"/>
              </w:rPr>
            </w:pPr>
            <w:r w:rsidRPr="00B07ED9">
              <w:rPr>
                <w:lang w:val="en-US"/>
              </w:rPr>
              <w:t> </w:t>
            </w:r>
            <w:r w:rsidRPr="00B07ED9">
              <w:t xml:space="preserve">    </w:t>
            </w:r>
            <w:proofErr w:type="spellStart"/>
            <w:r w:rsidRPr="00B07ED9">
              <w:t>servingCellMO</w:t>
            </w:r>
            <w:proofErr w:type="spellEnd"/>
            <w:r w:rsidRPr="00B07ED9">
              <w:t xml:space="preserve">                       MeasObjectId                                                            </w:t>
            </w:r>
            <w:proofErr w:type="gramStart"/>
            <w:r w:rsidRPr="00B07ED9">
              <w:t xml:space="preserve">OPTIONAL,   </w:t>
            </w:r>
            <w:proofErr w:type="gramEnd"/>
            <w:r w:rsidRPr="00B07ED9">
              <w:t xml:space="preserve">-- Cond </w:t>
            </w:r>
            <w:proofErr w:type="spellStart"/>
            <w:r w:rsidRPr="00B07ED9">
              <w:t>MeasObject</w:t>
            </w:r>
            <w:proofErr w:type="spellEnd"/>
          </w:p>
          <w:p w14:paraId="3846537B" w14:textId="77777777" w:rsidR="001F0040" w:rsidRPr="00B07ED9" w:rsidRDefault="001F0040" w:rsidP="003C7BC4">
            <w:pPr>
              <w:rPr>
                <w:lang w:val="en-US"/>
              </w:rPr>
            </w:pPr>
            <w:r w:rsidRPr="00B07ED9">
              <w:rPr>
                <w:lang w:val="en-US"/>
              </w:rPr>
              <w:t> </w:t>
            </w:r>
            <w:r w:rsidRPr="00B07ED9">
              <w:t>    ...,</w:t>
            </w:r>
          </w:p>
          <w:p w14:paraId="7CFD7597" w14:textId="77777777" w:rsidR="001F0040" w:rsidRPr="00B07ED9" w:rsidRDefault="001F0040" w:rsidP="003C7BC4">
            <w:pPr>
              <w:rPr>
                <w:lang w:val="en-US"/>
              </w:rPr>
            </w:pPr>
            <w:r w:rsidRPr="00B07ED9">
              <w:rPr>
                <w:lang w:val="en-US"/>
              </w:rPr>
              <w:t> </w:t>
            </w:r>
            <w:r w:rsidRPr="00B07ED9">
              <w:t>    [[</w:t>
            </w:r>
          </w:p>
          <w:p w14:paraId="22950EE1" w14:textId="77777777" w:rsidR="001F0040" w:rsidRPr="00B07ED9" w:rsidRDefault="001F0040" w:rsidP="003C7BC4">
            <w:pPr>
              <w:rPr>
                <w:lang w:val="en-US"/>
              </w:rPr>
            </w:pPr>
            <w:r w:rsidRPr="00B07ED9">
              <w:rPr>
                <w:lang w:val="en-US"/>
              </w:rPr>
              <w:t>  </w:t>
            </w:r>
          </w:p>
          <w:tbl>
            <w:tblPr>
              <w:tblW w:w="9264" w:type="dxa"/>
              <w:tblLook w:val="04A0" w:firstRow="1" w:lastRow="0" w:firstColumn="1" w:lastColumn="0" w:noHBand="0" w:noVBand="1"/>
            </w:tblPr>
            <w:tblGrid>
              <w:gridCol w:w="1640"/>
              <w:gridCol w:w="7624"/>
            </w:tblGrid>
            <w:tr w:rsidR="001F0040" w:rsidRPr="00B07ED9" w14:paraId="6E05D3E0" w14:textId="77777777" w:rsidTr="003C7BC4">
              <w:trPr>
                <w:trHeight w:val="286"/>
              </w:trPr>
              <w:tc>
                <w:tcPr>
                  <w:tcW w:w="0" w:type="auto"/>
                  <w:tcBorders>
                    <w:top w:val="single" w:sz="8" w:space="0" w:color="000000"/>
                    <w:left w:val="single" w:sz="8" w:space="0" w:color="000000"/>
                    <w:bottom w:val="single" w:sz="8" w:space="0" w:color="000000"/>
                    <w:right w:val="single" w:sz="8" w:space="0" w:color="000000"/>
                  </w:tcBorders>
                  <w:hideMark/>
                </w:tcPr>
                <w:p w14:paraId="4B688C4E" w14:textId="77777777" w:rsidR="001F0040" w:rsidRPr="00B07ED9" w:rsidRDefault="001F0040" w:rsidP="003C7BC4">
                  <w:pPr>
                    <w:rPr>
                      <w:lang w:val="en-US"/>
                    </w:rPr>
                  </w:pPr>
                  <w:r w:rsidRPr="00B07ED9">
                    <w:rPr>
                      <w:lang w:val="en-US"/>
                    </w:rPr>
                    <w:t> </w:t>
                  </w:r>
                  <w:r w:rsidRPr="00B07ED9">
                    <w:rPr>
                      <w:b/>
                      <w:bCs/>
                    </w:rPr>
                    <w:t>Conditional Presence</w:t>
                  </w:r>
                </w:p>
              </w:tc>
              <w:tc>
                <w:tcPr>
                  <w:tcW w:w="0" w:type="auto"/>
                  <w:tcBorders>
                    <w:top w:val="single" w:sz="4" w:space="0" w:color="000000"/>
                    <w:left w:val="nil"/>
                    <w:bottom w:val="single" w:sz="4" w:space="0" w:color="000000"/>
                    <w:right w:val="single" w:sz="4" w:space="0" w:color="000000"/>
                  </w:tcBorders>
                  <w:hideMark/>
                </w:tcPr>
                <w:p w14:paraId="04DB5984" w14:textId="77777777" w:rsidR="001F0040" w:rsidRPr="00B07ED9" w:rsidRDefault="001F0040" w:rsidP="003C7BC4">
                  <w:pPr>
                    <w:rPr>
                      <w:lang w:val="en-US"/>
                    </w:rPr>
                  </w:pPr>
                  <w:r w:rsidRPr="00B07ED9">
                    <w:rPr>
                      <w:lang w:val="en-US"/>
                    </w:rPr>
                    <w:t> </w:t>
                  </w:r>
                  <w:r w:rsidRPr="00B07ED9">
                    <w:rPr>
                      <w:b/>
                      <w:bCs/>
                    </w:rPr>
                    <w:t>Explanation</w:t>
                  </w:r>
                </w:p>
              </w:tc>
            </w:tr>
            <w:tr w:rsidR="001F0040" w:rsidRPr="00B07ED9" w14:paraId="1180A727" w14:textId="77777777" w:rsidTr="003C7BC4">
              <w:trPr>
                <w:trHeight w:val="308"/>
              </w:trPr>
              <w:tc>
                <w:tcPr>
                  <w:tcW w:w="0" w:type="auto"/>
                  <w:tcBorders>
                    <w:top w:val="nil"/>
                    <w:left w:val="single" w:sz="4" w:space="0" w:color="000000"/>
                    <w:bottom w:val="single" w:sz="4" w:space="0" w:color="000000"/>
                    <w:right w:val="single" w:sz="4" w:space="0" w:color="000000"/>
                  </w:tcBorders>
                  <w:hideMark/>
                </w:tcPr>
                <w:p w14:paraId="709E17AE" w14:textId="77777777" w:rsidR="001F0040" w:rsidRPr="00B07ED9" w:rsidRDefault="001F0040" w:rsidP="003C7BC4">
                  <w:pPr>
                    <w:rPr>
                      <w:lang w:val="en-US"/>
                    </w:rPr>
                  </w:pPr>
                  <w:r w:rsidRPr="00B07ED9">
                    <w:rPr>
                      <w:lang w:val="en-US"/>
                    </w:rPr>
                    <w:t> </w:t>
                  </w:r>
                  <w:proofErr w:type="spellStart"/>
                  <w:r w:rsidRPr="00B07ED9">
                    <w:t>AsyncCA</w:t>
                  </w:r>
                  <w:proofErr w:type="spellEnd"/>
                </w:p>
              </w:tc>
              <w:tc>
                <w:tcPr>
                  <w:tcW w:w="0" w:type="auto"/>
                  <w:tcBorders>
                    <w:top w:val="nil"/>
                    <w:left w:val="nil"/>
                    <w:bottom w:val="single" w:sz="4" w:space="0" w:color="000000"/>
                    <w:right w:val="single" w:sz="4" w:space="0" w:color="000000"/>
                  </w:tcBorders>
                  <w:hideMark/>
                </w:tcPr>
                <w:p w14:paraId="7BFF7035" w14:textId="77777777" w:rsidR="001F0040" w:rsidRPr="00B07ED9" w:rsidRDefault="001F0040" w:rsidP="003C7BC4">
                  <w:pPr>
                    <w:rPr>
                      <w:lang w:val="en-US"/>
                    </w:rPr>
                  </w:pPr>
                  <w:r w:rsidRPr="00B07ED9">
                    <w:rPr>
                      <w:lang w:val="en-US"/>
                    </w:rPr>
                    <w:t> </w:t>
                  </w:r>
                  <w:r w:rsidRPr="00B07ED9">
                    <w:t xml:space="preserve">This field is mandatory present for </w:t>
                  </w:r>
                  <w:proofErr w:type="spellStart"/>
                  <w:r w:rsidRPr="00B07ED9">
                    <w:t>SCells</w:t>
                  </w:r>
                  <w:proofErr w:type="spellEnd"/>
                  <w:r w:rsidRPr="00B07ED9">
                    <w:t xml:space="preserve"> whose slot offset between the </w:t>
                  </w:r>
                  <w:proofErr w:type="spellStart"/>
                  <w:r w:rsidRPr="00B07ED9">
                    <w:t>SpCell</w:t>
                  </w:r>
                  <w:proofErr w:type="spellEnd"/>
                  <w:r w:rsidRPr="00B07ED9">
                    <w:t xml:space="preserve"> is not 0. </w:t>
                  </w:r>
                  <w:proofErr w:type="gramStart"/>
                  <w:r w:rsidRPr="00B07ED9">
                    <w:t>Otherwise</w:t>
                  </w:r>
                  <w:proofErr w:type="gramEnd"/>
                  <w:r w:rsidRPr="00B07ED9">
                    <w:t xml:space="preserve"> it is absent, Need S.</w:t>
                  </w:r>
                </w:p>
              </w:tc>
            </w:tr>
            <w:tr w:rsidR="001F0040" w:rsidRPr="00B07ED9" w14:paraId="24310430" w14:textId="77777777" w:rsidTr="003C7BC4">
              <w:trPr>
                <w:trHeight w:val="530"/>
              </w:trPr>
              <w:tc>
                <w:tcPr>
                  <w:tcW w:w="0" w:type="auto"/>
                  <w:tcBorders>
                    <w:top w:val="nil"/>
                    <w:left w:val="single" w:sz="4" w:space="0" w:color="000000"/>
                    <w:bottom w:val="single" w:sz="4" w:space="0" w:color="000000"/>
                    <w:right w:val="single" w:sz="4" w:space="0" w:color="000000"/>
                  </w:tcBorders>
                  <w:hideMark/>
                </w:tcPr>
                <w:p w14:paraId="0F994D6D" w14:textId="77777777" w:rsidR="001F0040" w:rsidRPr="00B07ED9" w:rsidRDefault="001F0040" w:rsidP="003C7BC4">
                  <w:pPr>
                    <w:rPr>
                      <w:lang w:val="en-US"/>
                    </w:rPr>
                  </w:pPr>
                  <w:r w:rsidRPr="00B07ED9">
                    <w:rPr>
                      <w:lang w:val="en-US"/>
                    </w:rPr>
                    <w:t> </w:t>
                  </w:r>
                  <w:proofErr w:type="spellStart"/>
                  <w:r w:rsidRPr="00B07ED9">
                    <w:t>MeasObject</w:t>
                  </w:r>
                  <w:proofErr w:type="spellEnd"/>
                </w:p>
              </w:tc>
              <w:tc>
                <w:tcPr>
                  <w:tcW w:w="0" w:type="auto"/>
                  <w:tcBorders>
                    <w:top w:val="nil"/>
                    <w:left w:val="nil"/>
                    <w:bottom w:val="single" w:sz="4" w:space="0" w:color="000000"/>
                    <w:right w:val="single" w:sz="4" w:space="0" w:color="000000"/>
                  </w:tcBorders>
                  <w:hideMark/>
                </w:tcPr>
                <w:p w14:paraId="073C024D" w14:textId="77777777" w:rsidR="001F0040" w:rsidRPr="00B07ED9" w:rsidRDefault="001F0040" w:rsidP="003C7BC4">
                  <w:pPr>
                    <w:rPr>
                      <w:lang w:val="en-US"/>
                    </w:rPr>
                  </w:pPr>
                  <w:r w:rsidRPr="00B07ED9">
                    <w:rPr>
                      <w:lang w:val="en-US"/>
                    </w:rPr>
                    <w:t> </w:t>
                  </w:r>
                  <w:r w:rsidRPr="00881286">
                    <w:rPr>
                      <w:b/>
                      <w:bCs/>
                    </w:rPr>
                    <w:t xml:space="preserve">This field is mandatory present for the </w:t>
                  </w:r>
                  <w:proofErr w:type="spellStart"/>
                  <w:r w:rsidRPr="00881286">
                    <w:rPr>
                      <w:b/>
                      <w:bCs/>
                    </w:rPr>
                    <w:t>SpCell</w:t>
                  </w:r>
                  <w:proofErr w:type="spellEnd"/>
                  <w:r w:rsidRPr="00881286">
                    <w:rPr>
                      <w:b/>
                      <w:bCs/>
                    </w:rPr>
                    <w:t xml:space="preserve"> if the UE has a </w:t>
                  </w:r>
                  <w:proofErr w:type="spellStart"/>
                  <w:r w:rsidRPr="00881286">
                    <w:rPr>
                      <w:b/>
                      <w:bCs/>
                    </w:rPr>
                    <w:t>measConfig</w:t>
                  </w:r>
                  <w:proofErr w:type="spellEnd"/>
                  <w:r w:rsidRPr="00881286">
                    <w:rPr>
                      <w:b/>
                      <w:bCs/>
                    </w:rPr>
                    <w:t xml:space="preserve">, and it is optionally present, Need M, for </w:t>
                  </w:r>
                  <w:proofErr w:type="spellStart"/>
                  <w:r w:rsidRPr="00881286">
                    <w:rPr>
                      <w:b/>
                      <w:bCs/>
                    </w:rPr>
                    <w:t>SCells</w:t>
                  </w:r>
                  <w:proofErr w:type="spellEnd"/>
                  <w:r w:rsidRPr="00B07ED9">
                    <w:t xml:space="preserve">. For </w:t>
                  </w:r>
                  <w:proofErr w:type="spellStart"/>
                  <w:r w:rsidRPr="00B07ED9">
                    <w:t>RedCap</w:t>
                  </w:r>
                  <w:proofErr w:type="spellEnd"/>
                  <w:r w:rsidRPr="00B07ED9">
                    <w:t xml:space="preserve"> UEs, this field is optionally present, Need M.</w:t>
                  </w:r>
                </w:p>
              </w:tc>
            </w:tr>
          </w:tbl>
          <w:p w14:paraId="077A7278" w14:textId="77777777" w:rsidR="001F0040" w:rsidRPr="00DF6D52" w:rsidRDefault="001F0040" w:rsidP="003C7BC4">
            <w:pPr>
              <w:rPr>
                <w:lang w:val="en-US"/>
              </w:rPr>
            </w:pPr>
            <w:r w:rsidRPr="00B07ED9">
              <w:rPr>
                <w:lang w:val="en-US"/>
              </w:rPr>
              <w:t> </w:t>
            </w:r>
            <w:r w:rsidRPr="00B07ED9">
              <w:rPr>
                <w:i/>
                <w:iCs/>
                <w:lang w:val="en-US"/>
              </w:rPr>
              <w:t> </w:t>
            </w:r>
          </w:p>
        </w:tc>
      </w:tr>
    </w:tbl>
    <w:p w14:paraId="54EA2B51" w14:textId="77777777" w:rsidR="001F0040" w:rsidRPr="00DF6D52" w:rsidRDefault="001F0040" w:rsidP="001F0040"/>
    <w:p w14:paraId="368C9D77" w14:textId="77777777" w:rsidR="001F0040" w:rsidRPr="00DF6D52" w:rsidRDefault="001F0040" w:rsidP="001F0040"/>
    <w:p w14:paraId="5E11F3C5" w14:textId="77777777" w:rsidR="001F0040" w:rsidRDefault="001F0040"/>
    <w:sectPr w:rsidR="001F0040" w:rsidSect="008757A1">
      <w:pgSz w:w="11898" w:h="16827"/>
      <w:pgMar w:top="1416" w:right="1133" w:bottom="1133" w:left="1133" w:header="850" w:footer="3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1DD669D"/>
    <w:multiLevelType w:val="hybridMultilevel"/>
    <w:tmpl w:val="0D8C0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4B607B"/>
    <w:multiLevelType w:val="hybridMultilevel"/>
    <w:tmpl w:val="41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6" w15:restartNumberingAfterBreak="0">
    <w:nsid w:val="5B575726"/>
    <w:multiLevelType w:val="hybridMultilevel"/>
    <w:tmpl w:val="073AB352"/>
    <w:lvl w:ilvl="0" w:tplc="E356E5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473D07"/>
    <w:multiLevelType w:val="hybridMultilevel"/>
    <w:tmpl w:val="E51A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3834553">
    <w:abstractNumId w:val="5"/>
  </w:num>
  <w:num w:numId="2" w16cid:durableId="550918356">
    <w:abstractNumId w:val="3"/>
  </w:num>
  <w:num w:numId="3" w16cid:durableId="370813739">
    <w:abstractNumId w:val="4"/>
  </w:num>
  <w:num w:numId="4" w16cid:durableId="1942764330">
    <w:abstractNumId w:val="0"/>
  </w:num>
  <w:num w:numId="5" w16cid:durableId="357857624">
    <w:abstractNumId w:val="1"/>
  </w:num>
  <w:num w:numId="6" w16cid:durableId="370694128">
    <w:abstractNumId w:val="8"/>
  </w:num>
  <w:num w:numId="7" w16cid:durableId="51195435">
    <w:abstractNumId w:val="6"/>
  </w:num>
  <w:num w:numId="8" w16cid:durableId="1617060337">
    <w:abstractNumId w:val="2"/>
  </w:num>
  <w:num w:numId="9" w16cid:durableId="12398301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7A1"/>
    <w:rsid w:val="00091A9E"/>
    <w:rsid w:val="00185198"/>
    <w:rsid w:val="001A667D"/>
    <w:rsid w:val="001F0040"/>
    <w:rsid w:val="00223FC1"/>
    <w:rsid w:val="002873A1"/>
    <w:rsid w:val="0029182F"/>
    <w:rsid w:val="002E27D6"/>
    <w:rsid w:val="003342AB"/>
    <w:rsid w:val="0038525D"/>
    <w:rsid w:val="00394961"/>
    <w:rsid w:val="003D087A"/>
    <w:rsid w:val="00413793"/>
    <w:rsid w:val="00427EF0"/>
    <w:rsid w:val="004B41D2"/>
    <w:rsid w:val="004B7D91"/>
    <w:rsid w:val="004E0448"/>
    <w:rsid w:val="004F524A"/>
    <w:rsid w:val="00510D00"/>
    <w:rsid w:val="0051449D"/>
    <w:rsid w:val="0054503E"/>
    <w:rsid w:val="00640F27"/>
    <w:rsid w:val="00662538"/>
    <w:rsid w:val="00723E56"/>
    <w:rsid w:val="00743270"/>
    <w:rsid w:val="00765FE7"/>
    <w:rsid w:val="007A59B6"/>
    <w:rsid w:val="007B01D6"/>
    <w:rsid w:val="0084418F"/>
    <w:rsid w:val="008757A1"/>
    <w:rsid w:val="008A61C3"/>
    <w:rsid w:val="008A699D"/>
    <w:rsid w:val="008F2EF0"/>
    <w:rsid w:val="00977315"/>
    <w:rsid w:val="00982F34"/>
    <w:rsid w:val="009C694A"/>
    <w:rsid w:val="009E14FF"/>
    <w:rsid w:val="00AB11D1"/>
    <w:rsid w:val="00B529F6"/>
    <w:rsid w:val="00B55EF1"/>
    <w:rsid w:val="00B77CBE"/>
    <w:rsid w:val="00B92E2F"/>
    <w:rsid w:val="00BA1E8C"/>
    <w:rsid w:val="00BB4D44"/>
    <w:rsid w:val="00CB71E8"/>
    <w:rsid w:val="00D2600B"/>
    <w:rsid w:val="00D8293D"/>
    <w:rsid w:val="00E017B9"/>
    <w:rsid w:val="00E158CC"/>
    <w:rsid w:val="00E95252"/>
    <w:rsid w:val="00EF79A8"/>
    <w:rsid w:val="00F17204"/>
    <w:rsid w:val="00F3796C"/>
    <w:rsid w:val="00FA2D9B"/>
    <w:rsid w:val="00FA49AD"/>
    <w:rsid w:val="00FD34DF"/>
    <w:rsid w:val="00FF0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EA02E"/>
  <w15:chartTrackingRefBased/>
  <w15:docId w15:val="{6BC788E6-98D6-4B5F-A89C-CF4A7E5A0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9F6"/>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8757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757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57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57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757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757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57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57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57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57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757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57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57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757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757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57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57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57A1"/>
    <w:rPr>
      <w:rFonts w:eastAsiaTheme="majorEastAsia" w:cstheme="majorBidi"/>
      <w:color w:val="272727" w:themeColor="text1" w:themeTint="D8"/>
    </w:rPr>
  </w:style>
  <w:style w:type="paragraph" w:styleId="Title">
    <w:name w:val="Title"/>
    <w:basedOn w:val="Normal"/>
    <w:next w:val="Normal"/>
    <w:link w:val="TitleChar"/>
    <w:uiPriority w:val="10"/>
    <w:qFormat/>
    <w:rsid w:val="008757A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57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57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57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57A1"/>
    <w:pPr>
      <w:spacing w:before="160"/>
      <w:jc w:val="center"/>
    </w:pPr>
    <w:rPr>
      <w:i/>
      <w:iCs/>
      <w:color w:val="404040" w:themeColor="text1" w:themeTint="BF"/>
    </w:rPr>
  </w:style>
  <w:style w:type="character" w:customStyle="1" w:styleId="QuoteChar">
    <w:name w:val="Quote Char"/>
    <w:basedOn w:val="DefaultParagraphFont"/>
    <w:link w:val="Quote"/>
    <w:uiPriority w:val="29"/>
    <w:rsid w:val="008757A1"/>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757A1"/>
    <w:pPr>
      <w:ind w:left="720"/>
      <w:contextualSpacing/>
    </w:pPr>
  </w:style>
  <w:style w:type="character" w:styleId="IntenseEmphasis">
    <w:name w:val="Intense Emphasis"/>
    <w:basedOn w:val="DefaultParagraphFont"/>
    <w:uiPriority w:val="21"/>
    <w:qFormat/>
    <w:rsid w:val="008757A1"/>
    <w:rPr>
      <w:i/>
      <w:iCs/>
      <w:color w:val="2F5496" w:themeColor="accent1" w:themeShade="BF"/>
    </w:rPr>
  </w:style>
  <w:style w:type="paragraph" w:styleId="IntenseQuote">
    <w:name w:val="Intense Quote"/>
    <w:basedOn w:val="Normal"/>
    <w:next w:val="Normal"/>
    <w:link w:val="IntenseQuoteChar"/>
    <w:uiPriority w:val="30"/>
    <w:qFormat/>
    <w:rsid w:val="008757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57A1"/>
    <w:rPr>
      <w:i/>
      <w:iCs/>
      <w:color w:val="2F5496" w:themeColor="accent1" w:themeShade="BF"/>
    </w:rPr>
  </w:style>
  <w:style w:type="character" w:styleId="IntenseReference">
    <w:name w:val="Intense Reference"/>
    <w:basedOn w:val="DefaultParagraphFont"/>
    <w:uiPriority w:val="32"/>
    <w:qFormat/>
    <w:rsid w:val="008757A1"/>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7A1"/>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757A1"/>
    <w:rPr>
      <w:rFonts w:ascii="Arial" w:eastAsiaTheme="minorEastAsia" w:hAnsi="Arial" w:cs="Times New Roman"/>
      <w:b/>
      <w:noProof/>
      <w:kern w:val="0"/>
      <w:sz w:val="18"/>
      <w:szCs w:val="20"/>
      <w:lang w:eastAsia="ko-KR"/>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8757A1"/>
  </w:style>
  <w:style w:type="table" w:styleId="TableGrid">
    <w:name w:val="Table Grid"/>
    <w:aliases w:val="SGS Table Basic 1"/>
    <w:basedOn w:val="TableNormal"/>
    <w:qFormat/>
    <w:rsid w:val="008757A1"/>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FD34DF"/>
    <w:pPr>
      <w:overflowPunct w:val="0"/>
      <w:autoSpaceDE w:val="0"/>
      <w:autoSpaceDN w:val="0"/>
      <w:adjustRightInd w:val="0"/>
      <w:ind w:left="568" w:hanging="284"/>
      <w:contextualSpacing w:val="0"/>
      <w:textAlignment w:val="baseline"/>
    </w:pPr>
    <w:rPr>
      <w:lang w:eastAsia="en-GB"/>
    </w:rPr>
  </w:style>
  <w:style w:type="character" w:customStyle="1" w:styleId="B1Char1">
    <w:name w:val="B1 Char1"/>
    <w:link w:val="B1"/>
    <w:qFormat/>
    <w:rsid w:val="00FD34DF"/>
    <w:rPr>
      <w:rFonts w:ascii="Times New Roman" w:eastAsiaTheme="minorEastAsia" w:hAnsi="Times New Roman" w:cs="Times New Roman"/>
      <w:kern w:val="0"/>
      <w:sz w:val="20"/>
      <w:szCs w:val="20"/>
      <w:lang w:val="en-GB" w:eastAsia="en-GB"/>
      <w14:ligatures w14:val="none"/>
    </w:rPr>
  </w:style>
  <w:style w:type="paragraph" w:styleId="BodyText">
    <w:name w:val="Body Text"/>
    <w:basedOn w:val="Normal"/>
    <w:link w:val="BodyTextChar"/>
    <w:uiPriority w:val="99"/>
    <w:unhideWhenUsed/>
    <w:rsid w:val="00FD34DF"/>
    <w:pPr>
      <w:spacing w:before="40" w:after="120" w:line="256" w:lineRule="auto"/>
    </w:pPr>
    <w:rPr>
      <w:rFonts w:ascii="Arial" w:eastAsia="MS Mincho" w:hAnsi="Arial"/>
      <w:lang w:eastAsia="zh-CN"/>
    </w:rPr>
  </w:style>
  <w:style w:type="character" w:customStyle="1" w:styleId="BodyTextChar">
    <w:name w:val="Body Text Char"/>
    <w:basedOn w:val="DefaultParagraphFont"/>
    <w:link w:val="BodyText"/>
    <w:uiPriority w:val="99"/>
    <w:rsid w:val="00FD34DF"/>
    <w:rPr>
      <w:rFonts w:ascii="Arial" w:eastAsia="MS Mincho" w:hAnsi="Arial" w:cs="Times New Roman"/>
      <w:kern w:val="0"/>
      <w:sz w:val="20"/>
      <w:szCs w:val="20"/>
      <w:lang w:eastAsia="zh-CN"/>
      <w14:ligatures w14:val="none"/>
    </w:rPr>
  </w:style>
  <w:style w:type="paragraph" w:customStyle="1" w:styleId="Agreement">
    <w:name w:val="Agreement"/>
    <w:basedOn w:val="Normal"/>
    <w:next w:val="Normal"/>
    <w:uiPriority w:val="99"/>
    <w:qFormat/>
    <w:rsid w:val="00FD34DF"/>
    <w:pPr>
      <w:numPr>
        <w:numId w:val="6"/>
      </w:numPr>
      <w:spacing w:before="60" w:after="0"/>
    </w:pPr>
    <w:rPr>
      <w:rFonts w:ascii="Arial" w:eastAsia="MS Mincho" w:hAnsi="Arial"/>
      <w:b/>
      <w:szCs w:val="24"/>
      <w:lang w:eastAsia="en-GB"/>
    </w:rPr>
  </w:style>
  <w:style w:type="paragraph" w:styleId="List">
    <w:name w:val="List"/>
    <w:basedOn w:val="Normal"/>
    <w:uiPriority w:val="99"/>
    <w:semiHidden/>
    <w:unhideWhenUsed/>
    <w:rsid w:val="00FD34D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2610</Words>
  <Characters>14882</Characters>
  <Application>Microsoft Office Word</Application>
  <DocSecurity>0</DocSecurity>
  <Lines>124</Lines>
  <Paragraphs>34</Paragraphs>
  <ScaleCrop>false</ScaleCrop>
  <Company>Qualcomm Incorporated</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2025-08-15T22:18:00Z</dcterms:created>
  <dcterms:modified xsi:type="dcterms:W3CDTF">2025-08-15T22:18:00Z</dcterms:modified>
</cp:coreProperties>
</file>